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803FF"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E803FF">
        <w:rPr>
          <w:rStyle w:val="af9"/>
          <w:rFonts w:ascii="Arial" w:eastAsia="宋体" w:hAnsi="Arial" w:cs="Arial"/>
        </w:rPr>
        <w:t>3GPP TSG-RAN WG4 Meeting #</w:t>
      </w:r>
      <w:r w:rsidR="00A463E2" w:rsidRPr="00E803FF">
        <w:rPr>
          <w:rStyle w:val="af9"/>
          <w:rFonts w:ascii="Arial" w:eastAsia="宋体" w:hAnsi="Arial" w:cs="Arial" w:hint="eastAsia"/>
        </w:rPr>
        <w:t>1</w:t>
      </w:r>
      <w:r w:rsidR="00D5705F" w:rsidRPr="00E803FF">
        <w:rPr>
          <w:rStyle w:val="af9"/>
          <w:rFonts w:ascii="Arial" w:eastAsia="宋体" w:hAnsi="Arial" w:cs="Arial" w:hint="eastAsia"/>
        </w:rPr>
        <w:t>12</w:t>
      </w:r>
      <w:r w:rsidRPr="00E803FF">
        <w:rPr>
          <w:rStyle w:val="af9"/>
          <w:rFonts w:ascii="Arial" w:eastAsia="宋体" w:hAnsi="Arial" w:cs="Arial" w:hint="eastAsia"/>
        </w:rPr>
        <w:tab/>
      </w:r>
      <w:r w:rsidR="007561E8" w:rsidRPr="007561E8">
        <w:rPr>
          <w:rStyle w:val="af9"/>
          <w:rFonts w:ascii="Arial" w:eastAsia="宋体" w:hAnsi="Arial" w:cs="Arial"/>
        </w:rPr>
        <w:t>R4-2411352</w:t>
      </w:r>
    </w:p>
    <w:p w:rsidR="00C02493" w:rsidRPr="00E803FF" w:rsidRDefault="00D5705F" w:rsidP="00D5705F">
      <w:pPr>
        <w:pStyle w:val="CRCoverPage"/>
        <w:outlineLvl w:val="0"/>
        <w:rPr>
          <w:rStyle w:val="af9"/>
          <w:rFonts w:eastAsia="宋体"/>
          <w:bCs w:val="0"/>
          <w:noProof/>
          <w:lang w:eastAsia="zh-CN"/>
        </w:rPr>
      </w:pPr>
      <w:r w:rsidRPr="00E803FF">
        <w:rPr>
          <w:b/>
          <w:noProof/>
          <w:sz w:val="24"/>
          <w:lang w:eastAsia="zh-CN"/>
        </w:rPr>
        <w:t>Maastricht, NL, Aug 19 – 23, 2024</w:t>
      </w:r>
    </w:p>
    <w:p w:rsidR="004E387A" w:rsidRPr="00E803FF" w:rsidRDefault="004E387A" w:rsidP="00606ED9">
      <w:pPr>
        <w:pStyle w:val="afb"/>
        <w:spacing w:before="120" w:afterLines="50" w:after="120"/>
        <w:ind w:left="2270" w:hangingChars="942" w:hanging="2270"/>
      </w:pPr>
      <w:bookmarkStart w:id="0" w:name="Title"/>
      <w:bookmarkEnd w:id="0"/>
    </w:p>
    <w:p w:rsidR="00A63EF1" w:rsidRPr="00E803FF" w:rsidRDefault="00A63EF1" w:rsidP="00A63EF1">
      <w:pPr>
        <w:pStyle w:val="afb"/>
        <w:spacing w:before="0" w:after="0" w:line="360" w:lineRule="auto"/>
        <w:rPr>
          <w:rFonts w:ascii="Arial" w:hAnsi="Arial" w:cs="Arial"/>
        </w:rPr>
      </w:pPr>
      <w:r w:rsidRPr="00E803FF">
        <w:rPr>
          <w:rFonts w:ascii="Arial" w:hAnsi="Arial" w:cs="Arial"/>
        </w:rPr>
        <w:t xml:space="preserve">Title: </w:t>
      </w:r>
      <w:r w:rsidRPr="00E803FF">
        <w:rPr>
          <w:rFonts w:ascii="Arial" w:hAnsi="Arial" w:cs="Arial"/>
          <w:b w:val="0"/>
        </w:rPr>
        <w:tab/>
      </w:r>
      <w:r w:rsidR="00A82892" w:rsidRPr="00E803FF">
        <w:rPr>
          <w:rFonts w:ascii="Arial" w:hAnsi="Arial" w:cs="Arial"/>
          <w:b w:val="0"/>
        </w:rPr>
        <w:t xml:space="preserve">Discussion on </w:t>
      </w:r>
      <w:r w:rsidR="00A82892" w:rsidRPr="00E803FF">
        <w:rPr>
          <w:rFonts w:ascii="Arial" w:hAnsi="Arial" w:cs="Arial" w:hint="eastAsia"/>
          <w:b w:val="0"/>
        </w:rPr>
        <w:t>l</w:t>
      </w:r>
      <w:r w:rsidR="00A82892" w:rsidRPr="00E803FF">
        <w:rPr>
          <w:rFonts w:ascii="Arial" w:hAnsi="Arial" w:cs="Arial"/>
          <w:b w:val="0"/>
        </w:rPr>
        <w:t xml:space="preserve">ess than 5MHz for </w:t>
      </w:r>
      <w:r w:rsidR="00A52F5B" w:rsidRPr="00E803FF">
        <w:rPr>
          <w:rFonts w:ascii="Arial" w:hAnsi="Arial" w:cs="Arial" w:hint="eastAsia"/>
          <w:b w:val="0"/>
        </w:rPr>
        <w:t>NTN</w:t>
      </w:r>
      <w:r w:rsidR="00A52F5B" w:rsidRPr="00E803FF">
        <w:rPr>
          <w:rFonts w:ascii="Arial" w:hAnsi="Arial" w:cs="Arial"/>
          <w:b w:val="0"/>
        </w:rPr>
        <w:t xml:space="preserve"> </w:t>
      </w:r>
      <w:r w:rsidR="00D5705F" w:rsidRPr="00E803FF">
        <w:rPr>
          <w:rFonts w:ascii="Arial" w:hAnsi="Arial" w:cs="Arial"/>
          <w:b w:val="0"/>
        </w:rPr>
        <w:t>RRM</w:t>
      </w:r>
      <w:r w:rsidR="00D5705F" w:rsidRPr="00E803FF">
        <w:rPr>
          <w:rFonts w:ascii="Arial" w:hAnsi="Arial" w:cs="Arial" w:hint="eastAsia"/>
          <w:b w:val="0"/>
        </w:rPr>
        <w:t xml:space="preserve"> </w:t>
      </w:r>
      <w:r w:rsidR="00D5705F" w:rsidRPr="00E803FF">
        <w:rPr>
          <w:rFonts w:ascii="Arial" w:hAnsi="Arial" w:cs="Arial"/>
          <w:b w:val="0"/>
        </w:rPr>
        <w:t>requirement</w:t>
      </w:r>
    </w:p>
    <w:p w:rsidR="00C34497" w:rsidRPr="00E803FF" w:rsidRDefault="00C34497" w:rsidP="00A63EF1">
      <w:pPr>
        <w:pStyle w:val="afb"/>
        <w:spacing w:before="0" w:after="0" w:line="360" w:lineRule="auto"/>
        <w:rPr>
          <w:rFonts w:ascii="Arial" w:hAnsi="Arial" w:cs="Arial"/>
        </w:rPr>
      </w:pPr>
      <w:r w:rsidRPr="00E803FF">
        <w:rPr>
          <w:rFonts w:ascii="Arial" w:hAnsi="Arial" w:cs="Arial"/>
        </w:rPr>
        <w:t xml:space="preserve">Source: </w:t>
      </w:r>
      <w:r w:rsidRPr="00E803FF">
        <w:rPr>
          <w:rFonts w:ascii="Arial" w:hAnsi="Arial" w:cs="Arial"/>
        </w:rPr>
        <w:tab/>
      </w:r>
      <w:r w:rsidRPr="00E803FF">
        <w:rPr>
          <w:rFonts w:ascii="Arial" w:hAnsi="Arial" w:cs="Arial" w:hint="eastAsia"/>
          <w:b w:val="0"/>
        </w:rPr>
        <w:t>CATT</w:t>
      </w:r>
    </w:p>
    <w:p w:rsidR="00C34497" w:rsidRPr="00E803FF" w:rsidRDefault="00C34497" w:rsidP="00A63EF1">
      <w:pPr>
        <w:pStyle w:val="afb"/>
        <w:spacing w:before="0" w:after="0" w:line="360" w:lineRule="auto"/>
        <w:rPr>
          <w:rFonts w:ascii="Arial" w:hAnsi="Arial" w:cs="Arial"/>
          <w:lang w:val="en-US"/>
        </w:rPr>
      </w:pPr>
      <w:r w:rsidRPr="00E803FF">
        <w:rPr>
          <w:rFonts w:ascii="Arial" w:hAnsi="Arial" w:cs="Arial"/>
        </w:rPr>
        <w:t>Agenda item:</w:t>
      </w:r>
      <w:r w:rsidRPr="00E803FF">
        <w:rPr>
          <w:rFonts w:ascii="Arial" w:hAnsi="Arial" w:cs="Arial"/>
          <w:b w:val="0"/>
        </w:rPr>
        <w:tab/>
      </w:r>
      <w:r w:rsidR="00483D0D" w:rsidRPr="00E803FF">
        <w:rPr>
          <w:rFonts w:ascii="Arial" w:hAnsi="Arial" w:cs="Arial"/>
          <w:b w:val="0"/>
        </w:rPr>
        <w:t>8.8.3.4</w:t>
      </w:r>
    </w:p>
    <w:p w:rsidR="00C34497" w:rsidRPr="00E803FF" w:rsidRDefault="00C34497" w:rsidP="00A63EF1">
      <w:pPr>
        <w:pStyle w:val="afb"/>
        <w:spacing w:before="0" w:after="0" w:line="360" w:lineRule="auto"/>
        <w:rPr>
          <w:rFonts w:ascii="Arial" w:hAnsi="Arial" w:cs="Arial"/>
          <w:b w:val="0"/>
        </w:rPr>
      </w:pPr>
      <w:r w:rsidRPr="00E803FF">
        <w:rPr>
          <w:rFonts w:ascii="Arial" w:hAnsi="Arial" w:cs="Arial"/>
        </w:rPr>
        <w:t>Document for:</w:t>
      </w:r>
      <w:r w:rsidRPr="00E803FF">
        <w:rPr>
          <w:rFonts w:ascii="Arial" w:hAnsi="Arial" w:cs="Arial"/>
          <w:b w:val="0"/>
        </w:rPr>
        <w:tab/>
      </w:r>
      <w:bookmarkStart w:id="1" w:name="DocumentFor"/>
      <w:bookmarkEnd w:id="1"/>
      <w:r w:rsidR="00141649" w:rsidRPr="00E803FF">
        <w:rPr>
          <w:rFonts w:ascii="Arial" w:hAnsi="Arial" w:cs="Arial" w:hint="eastAsia"/>
          <w:b w:val="0"/>
        </w:rPr>
        <w:t>Discussion</w:t>
      </w:r>
    </w:p>
    <w:p w:rsidR="004D369A" w:rsidRPr="00E803FF"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803FF">
        <w:t>Introduction</w:t>
      </w:r>
      <w:bookmarkStart w:id="2" w:name="_GoBack"/>
      <w:bookmarkEnd w:id="2"/>
    </w:p>
    <w:p w:rsidR="00114F8B" w:rsidRPr="00E803FF" w:rsidRDefault="00465CB2" w:rsidP="00473BB7">
      <w:pPr>
        <w:spacing w:before="0" w:after="120"/>
        <w:rPr>
          <w:szCs w:val="21"/>
        </w:rPr>
      </w:pPr>
      <w:r w:rsidRPr="00E803FF">
        <w:rPr>
          <w:rFonts w:hint="eastAsia"/>
          <w:szCs w:val="21"/>
        </w:rPr>
        <w:t xml:space="preserve">A new RAN4 leading work item for </w:t>
      </w:r>
      <w:r w:rsidR="005D2A58" w:rsidRPr="00E803FF">
        <w:rPr>
          <w:szCs w:val="21"/>
        </w:rPr>
        <w:t xml:space="preserve">enhanced requirements and conductive test methodology for NR NTN and </w:t>
      </w:r>
      <w:proofErr w:type="spellStart"/>
      <w:r w:rsidR="005D2A58" w:rsidRPr="00E803FF">
        <w:rPr>
          <w:szCs w:val="21"/>
        </w:rPr>
        <w:t>IoT</w:t>
      </w:r>
      <w:proofErr w:type="spellEnd"/>
      <w:r w:rsidR="005D2A58" w:rsidRPr="00E803FF">
        <w:rPr>
          <w:szCs w:val="21"/>
        </w:rPr>
        <w:t xml:space="preserve"> NTN</w:t>
      </w:r>
      <w:r w:rsidR="00F73C9A" w:rsidRPr="00E803FF">
        <w:rPr>
          <w:rFonts w:hint="eastAsia"/>
          <w:szCs w:val="21"/>
        </w:rPr>
        <w:t xml:space="preserve"> was approved in RAN#103</w:t>
      </w:r>
      <w:r w:rsidR="005D2A58" w:rsidRPr="00E803FF">
        <w:rPr>
          <w:rFonts w:hint="eastAsia"/>
          <w:szCs w:val="21"/>
        </w:rPr>
        <w:t xml:space="preserve"> [1]</w:t>
      </w:r>
      <w:r w:rsidR="00735AA8" w:rsidRPr="00E803FF">
        <w:rPr>
          <w:rFonts w:hint="eastAsia"/>
          <w:szCs w:val="21"/>
        </w:rPr>
        <w:t>, and the WID have been revised in RAN#104</w:t>
      </w:r>
      <w:r w:rsidR="00234A2C">
        <w:rPr>
          <w:rFonts w:hint="eastAsia"/>
          <w:szCs w:val="21"/>
        </w:rPr>
        <w:t xml:space="preserve"> </w:t>
      </w:r>
      <w:r w:rsidR="00735AA8" w:rsidRPr="00E803FF">
        <w:rPr>
          <w:rFonts w:hint="eastAsia"/>
          <w:szCs w:val="21"/>
        </w:rPr>
        <w:t>[2].</w:t>
      </w:r>
      <w:r w:rsidRPr="00E803FF">
        <w:rPr>
          <w:szCs w:val="21"/>
        </w:rPr>
        <w:t>T</w:t>
      </w:r>
      <w:r w:rsidRPr="00E803FF">
        <w:rPr>
          <w:rFonts w:hint="eastAsia"/>
          <w:szCs w:val="21"/>
        </w:rPr>
        <w:t xml:space="preserve">he </w:t>
      </w:r>
      <w:r w:rsidR="00735AA8" w:rsidRPr="00E803FF">
        <w:rPr>
          <w:rFonts w:hint="eastAsia"/>
          <w:szCs w:val="21"/>
        </w:rPr>
        <w:t xml:space="preserve">latest </w:t>
      </w:r>
      <w:r w:rsidRPr="00E803FF">
        <w:rPr>
          <w:rFonts w:hint="eastAsia"/>
          <w:szCs w:val="21"/>
        </w:rPr>
        <w:t xml:space="preserve">objectives of </w:t>
      </w:r>
      <w:r w:rsidR="005D2A58" w:rsidRPr="00E803FF">
        <w:rPr>
          <w:szCs w:val="21"/>
        </w:rPr>
        <w:t>core part WI</w:t>
      </w:r>
      <w:r w:rsidRPr="00E803FF">
        <w:rPr>
          <w:rFonts w:hint="eastAsia"/>
          <w:szCs w:val="21"/>
        </w:rPr>
        <w:t xml:space="preserve"> </w:t>
      </w:r>
      <w:r w:rsidR="00F73C9A" w:rsidRPr="00E803FF">
        <w:rPr>
          <w:rFonts w:hint="eastAsia"/>
          <w:szCs w:val="21"/>
        </w:rPr>
        <w:t xml:space="preserve">for </w:t>
      </w:r>
      <w:r w:rsidR="00E803FF">
        <w:rPr>
          <w:rFonts w:hint="eastAsia"/>
          <w:szCs w:val="21"/>
        </w:rPr>
        <w:t>l</w:t>
      </w:r>
      <w:r w:rsidR="00F73C9A" w:rsidRPr="00E803FF">
        <w:rPr>
          <w:szCs w:val="21"/>
        </w:rPr>
        <w:t>ess than 5MHz for NTN</w:t>
      </w:r>
      <w:r w:rsidR="00F73C9A" w:rsidRPr="00E803FF">
        <w:rPr>
          <w:rFonts w:hint="eastAsia"/>
          <w:szCs w:val="21"/>
        </w:rPr>
        <w:t xml:space="preserve"> </w:t>
      </w:r>
      <w:r w:rsidRPr="00E803FF">
        <w:rPr>
          <w:rFonts w:hint="eastAsia"/>
          <w:szCs w:val="21"/>
        </w:rPr>
        <w:t>are as following:</w:t>
      </w:r>
    </w:p>
    <w:tbl>
      <w:tblPr>
        <w:tblStyle w:val="af8"/>
        <w:tblW w:w="0" w:type="auto"/>
        <w:tblLook w:val="04A0" w:firstRow="1" w:lastRow="0" w:firstColumn="1" w:lastColumn="0" w:noHBand="0" w:noVBand="1"/>
      </w:tblPr>
      <w:tblGrid>
        <w:gridCol w:w="9855"/>
      </w:tblGrid>
      <w:tr w:rsidR="003C6787" w:rsidRPr="00E803FF" w:rsidTr="00CA1F21">
        <w:tc>
          <w:tcPr>
            <w:tcW w:w="9855" w:type="dxa"/>
          </w:tcPr>
          <w:p w:rsidR="005D2A58" w:rsidRPr="00E803FF" w:rsidRDefault="005D2A58" w:rsidP="005D2A58">
            <w:pPr>
              <w:rPr>
                <w:b/>
              </w:rPr>
            </w:pPr>
            <w:r w:rsidRPr="00E803FF">
              <w:rPr>
                <w:b/>
              </w:rPr>
              <w:t>Less than 5MHz for NTN</w:t>
            </w:r>
          </w:p>
          <w:p w:rsidR="005D2A58" w:rsidRPr="00E803FF" w:rsidRDefault="005D2A58" w:rsidP="005D2A58">
            <w:pPr>
              <w:pStyle w:val="afa"/>
              <w:numPr>
                <w:ilvl w:val="0"/>
                <w:numId w:val="37"/>
              </w:numPr>
              <w:spacing w:before="0" w:line="240" w:lineRule="auto"/>
              <w:ind w:firstLineChars="0"/>
              <w:jc w:val="left"/>
              <w:rPr>
                <w:sz w:val="20"/>
                <w:szCs w:val="20"/>
              </w:rPr>
            </w:pPr>
            <w:r w:rsidRPr="00E803FF">
              <w:rPr>
                <w:sz w:val="20"/>
                <w:szCs w:val="20"/>
              </w:rPr>
              <w:t>Specify the system parameters for channel bandwidth of less than 5 MHz for NR-NTN (NR based Non-Terrestrial Networks) in FR1-NTN bands</w:t>
            </w:r>
          </w:p>
          <w:p w:rsidR="005D2A58" w:rsidRPr="00E803FF" w:rsidRDefault="005D2A58" w:rsidP="005D2A58">
            <w:pPr>
              <w:pStyle w:val="afa"/>
              <w:numPr>
                <w:ilvl w:val="1"/>
                <w:numId w:val="37"/>
              </w:numPr>
              <w:spacing w:before="0" w:line="240" w:lineRule="auto"/>
              <w:ind w:firstLineChars="0"/>
              <w:jc w:val="left"/>
              <w:rPr>
                <w:sz w:val="20"/>
                <w:szCs w:val="20"/>
              </w:rPr>
            </w:pPr>
            <w:r w:rsidRPr="00E803FF">
              <w:rPr>
                <w:rFonts w:hint="eastAsia"/>
                <w:sz w:val="20"/>
                <w:szCs w:val="20"/>
              </w:rPr>
              <w:t>C</w:t>
            </w:r>
            <w:r w:rsidRPr="00E803FF">
              <w:rPr>
                <w:sz w:val="20"/>
                <w:szCs w:val="20"/>
              </w:rPr>
              <w:t>onsider the NR-NTN bands n255, n256, and n254</w:t>
            </w:r>
          </w:p>
          <w:p w:rsidR="005D2A58" w:rsidRPr="00E803FF" w:rsidRDefault="005D2A58" w:rsidP="005D2A58">
            <w:pPr>
              <w:pStyle w:val="afa"/>
              <w:numPr>
                <w:ilvl w:val="1"/>
                <w:numId w:val="37"/>
              </w:numPr>
              <w:spacing w:before="0" w:line="240" w:lineRule="auto"/>
              <w:ind w:firstLineChars="0"/>
              <w:jc w:val="left"/>
              <w:rPr>
                <w:sz w:val="20"/>
                <w:szCs w:val="20"/>
              </w:rPr>
            </w:pPr>
            <w:r w:rsidRPr="00E803FF">
              <w:rPr>
                <w:sz w:val="20"/>
                <w:szCs w:val="20"/>
              </w:rPr>
              <w:t>Add less than 5MHz channel bandwidth</w:t>
            </w:r>
          </w:p>
          <w:p w:rsidR="005D2A58" w:rsidRPr="00E803FF" w:rsidRDefault="005D2A58" w:rsidP="005D2A58">
            <w:pPr>
              <w:pStyle w:val="afa"/>
              <w:numPr>
                <w:ilvl w:val="2"/>
                <w:numId w:val="37"/>
              </w:numPr>
              <w:spacing w:before="0" w:line="240" w:lineRule="auto"/>
              <w:ind w:firstLineChars="0"/>
              <w:jc w:val="left"/>
              <w:rPr>
                <w:sz w:val="20"/>
                <w:szCs w:val="20"/>
              </w:rPr>
            </w:pPr>
            <w:r w:rsidRPr="00E803FF">
              <w:rPr>
                <w:sz w:val="20"/>
                <w:szCs w:val="20"/>
              </w:rPr>
              <w:t xml:space="preserve"> 3MHz with the RAN1 design in Rel-18</w:t>
            </w:r>
          </w:p>
          <w:p w:rsidR="005D2A58" w:rsidRPr="00E803FF" w:rsidRDefault="005D2A58" w:rsidP="005D2A58">
            <w:pPr>
              <w:pStyle w:val="afa"/>
              <w:numPr>
                <w:ilvl w:val="1"/>
                <w:numId w:val="37"/>
              </w:numPr>
              <w:spacing w:before="0" w:line="240" w:lineRule="auto"/>
              <w:ind w:firstLineChars="0"/>
              <w:jc w:val="left"/>
              <w:rPr>
                <w:sz w:val="20"/>
                <w:szCs w:val="20"/>
              </w:rPr>
            </w:pPr>
            <w:r w:rsidRPr="00E803FF">
              <w:rPr>
                <w:sz w:val="20"/>
                <w:szCs w:val="20"/>
              </w:rPr>
              <w:t>Investigate and if necessary, specify the additional synchronization (sync) raster(s) for the additional channel bandwidth</w:t>
            </w:r>
          </w:p>
          <w:p w:rsidR="005D2A58" w:rsidRPr="00E803FF" w:rsidRDefault="005D2A58" w:rsidP="005D2A58">
            <w:pPr>
              <w:pStyle w:val="afa"/>
              <w:numPr>
                <w:ilvl w:val="2"/>
                <w:numId w:val="37"/>
              </w:numPr>
              <w:spacing w:before="0" w:line="240" w:lineRule="auto"/>
              <w:ind w:firstLineChars="0"/>
              <w:jc w:val="left"/>
              <w:rPr>
                <w:sz w:val="20"/>
                <w:szCs w:val="20"/>
              </w:rPr>
            </w:pPr>
            <w:r w:rsidRPr="00E803FF">
              <w:rPr>
                <w:sz w:val="20"/>
                <w:szCs w:val="20"/>
              </w:rPr>
              <w:t>Leverage the work on less than 5MHz for TN</w:t>
            </w:r>
          </w:p>
          <w:p w:rsidR="005D2A58" w:rsidRPr="00E803FF" w:rsidRDefault="005D2A58" w:rsidP="005D2A58">
            <w:pPr>
              <w:pStyle w:val="afa"/>
              <w:numPr>
                <w:ilvl w:val="1"/>
                <w:numId w:val="37"/>
              </w:numPr>
              <w:spacing w:before="0" w:line="240" w:lineRule="auto"/>
              <w:ind w:firstLineChars="0"/>
              <w:jc w:val="left"/>
              <w:rPr>
                <w:sz w:val="20"/>
                <w:szCs w:val="20"/>
              </w:rPr>
            </w:pPr>
            <w:r w:rsidRPr="00E803FF">
              <w:rPr>
                <w:rFonts w:hint="eastAsia"/>
                <w:sz w:val="20"/>
                <w:szCs w:val="20"/>
              </w:rPr>
              <w:t>Note: no RAN1 impact is expected</w:t>
            </w:r>
          </w:p>
          <w:p w:rsidR="005D2A58" w:rsidRPr="00E803FF" w:rsidRDefault="005D2A58" w:rsidP="005D2A58">
            <w:pPr>
              <w:pStyle w:val="afa"/>
              <w:numPr>
                <w:ilvl w:val="0"/>
                <w:numId w:val="37"/>
              </w:numPr>
              <w:spacing w:before="0" w:line="240" w:lineRule="auto"/>
              <w:ind w:firstLineChars="0"/>
              <w:jc w:val="left"/>
              <w:rPr>
                <w:sz w:val="20"/>
                <w:szCs w:val="20"/>
              </w:rPr>
            </w:pPr>
            <w:r w:rsidRPr="00E803FF">
              <w:rPr>
                <w:sz w:val="20"/>
                <w:szCs w:val="20"/>
              </w:rPr>
              <w:t>Specify the necessary SAN RF core requirements for NR-NTN in FR1-NTN bands</w:t>
            </w:r>
          </w:p>
          <w:p w:rsidR="005D2A58" w:rsidRPr="00E803FF" w:rsidRDefault="005D2A58" w:rsidP="005D2A58">
            <w:pPr>
              <w:pStyle w:val="afa"/>
              <w:numPr>
                <w:ilvl w:val="0"/>
                <w:numId w:val="37"/>
              </w:numPr>
              <w:spacing w:before="0" w:line="240" w:lineRule="auto"/>
              <w:ind w:firstLineChars="0"/>
              <w:jc w:val="left"/>
              <w:rPr>
                <w:sz w:val="20"/>
                <w:szCs w:val="20"/>
              </w:rPr>
            </w:pPr>
            <w:r w:rsidRPr="00E803FF">
              <w:rPr>
                <w:sz w:val="20"/>
                <w:szCs w:val="20"/>
              </w:rPr>
              <w:t>Specify the necessary NR-NTN UE RF core requirements for less than 5 MHz for NR-NTN in FR1-NTN bands</w:t>
            </w:r>
          </w:p>
          <w:p w:rsidR="005D2A58" w:rsidRPr="00E803FF" w:rsidRDefault="005D2A58" w:rsidP="005D2A58">
            <w:pPr>
              <w:pStyle w:val="afa"/>
              <w:numPr>
                <w:ilvl w:val="1"/>
                <w:numId w:val="37"/>
              </w:numPr>
              <w:spacing w:before="0" w:line="240" w:lineRule="auto"/>
              <w:ind w:firstLineChars="0"/>
              <w:jc w:val="left"/>
              <w:rPr>
                <w:sz w:val="20"/>
                <w:szCs w:val="20"/>
              </w:rPr>
            </w:pPr>
            <w:r w:rsidRPr="00E803FF">
              <w:rPr>
                <w:sz w:val="20"/>
                <w:szCs w:val="20"/>
              </w:rPr>
              <w:t xml:space="preserve">Focus on power class 3 (PC3) for </w:t>
            </w:r>
            <w:proofErr w:type="spellStart"/>
            <w:r w:rsidRPr="00E803FF">
              <w:rPr>
                <w:sz w:val="20"/>
                <w:szCs w:val="20"/>
              </w:rPr>
              <w:t>Tx</w:t>
            </w:r>
            <w:proofErr w:type="spellEnd"/>
            <w:r w:rsidRPr="00E803FF">
              <w:rPr>
                <w:sz w:val="20"/>
                <w:szCs w:val="20"/>
              </w:rPr>
              <w:t xml:space="preserve"> RF requirements</w:t>
            </w:r>
          </w:p>
          <w:p w:rsidR="005D2A58" w:rsidRPr="00E803FF" w:rsidRDefault="005D2A58" w:rsidP="005D2A58">
            <w:pPr>
              <w:pStyle w:val="afa"/>
              <w:numPr>
                <w:ilvl w:val="0"/>
                <w:numId w:val="37"/>
              </w:numPr>
              <w:spacing w:before="0" w:line="240" w:lineRule="auto"/>
              <w:ind w:firstLineChars="0"/>
              <w:jc w:val="left"/>
              <w:rPr>
                <w:sz w:val="20"/>
                <w:szCs w:val="20"/>
              </w:rPr>
            </w:pPr>
            <w:r w:rsidRPr="00E803FF">
              <w:rPr>
                <w:sz w:val="20"/>
                <w:szCs w:val="20"/>
              </w:rPr>
              <w:t>Specify the necessary RRM core requirements for less than 5 MHz for NR-NTN in FR1-NTN bands</w:t>
            </w:r>
          </w:p>
          <w:p w:rsidR="00CA1F21" w:rsidRPr="00E803FF" w:rsidRDefault="005D2A58" w:rsidP="00786E15">
            <w:pPr>
              <w:pStyle w:val="afa"/>
              <w:numPr>
                <w:ilvl w:val="0"/>
                <w:numId w:val="37"/>
              </w:numPr>
              <w:spacing w:before="0" w:after="180" w:line="240" w:lineRule="auto"/>
              <w:ind w:firstLineChars="0"/>
              <w:jc w:val="left"/>
              <w:rPr>
                <w:sz w:val="20"/>
                <w:szCs w:val="20"/>
              </w:rPr>
            </w:pPr>
            <w:r w:rsidRPr="00E803FF">
              <w:rPr>
                <w:sz w:val="20"/>
                <w:szCs w:val="20"/>
              </w:rPr>
              <w:t xml:space="preserve">Specify the necessary </w:t>
            </w:r>
            <w:proofErr w:type="spellStart"/>
            <w:r w:rsidRPr="00E803FF">
              <w:rPr>
                <w:sz w:val="20"/>
                <w:szCs w:val="20"/>
              </w:rPr>
              <w:t>signaling</w:t>
            </w:r>
            <w:proofErr w:type="spellEnd"/>
            <w:r w:rsidRPr="00E803FF">
              <w:rPr>
                <w:sz w:val="20"/>
                <w:szCs w:val="20"/>
              </w:rPr>
              <w:t xml:space="preserve"> to support the above objectives</w:t>
            </w:r>
          </w:p>
        </w:tc>
      </w:tr>
    </w:tbl>
    <w:p w:rsidR="00465CB2" w:rsidRPr="00E803FF" w:rsidRDefault="00465CB2" w:rsidP="00281D4A">
      <w:pPr>
        <w:spacing w:before="0" w:after="120"/>
        <w:jc w:val="left"/>
        <w:rPr>
          <w:sz w:val="20"/>
        </w:rPr>
      </w:pPr>
    </w:p>
    <w:p w:rsidR="00A02D83" w:rsidRPr="00E803FF" w:rsidRDefault="00D44D0F" w:rsidP="00F73C9A">
      <w:pPr>
        <w:spacing w:before="0" w:after="120"/>
        <w:rPr>
          <w:szCs w:val="21"/>
        </w:rPr>
      </w:pPr>
      <w:r w:rsidRPr="00E803FF">
        <w:rPr>
          <w:szCs w:val="21"/>
        </w:rPr>
        <w:t>T</w:t>
      </w:r>
      <w:r w:rsidRPr="00E803FF">
        <w:rPr>
          <w:rFonts w:hint="eastAsia"/>
          <w:szCs w:val="21"/>
        </w:rPr>
        <w:t xml:space="preserve">his document will discuss the general RRM issues about </w:t>
      </w:r>
      <w:r w:rsidR="00F73C9A" w:rsidRPr="00E803FF">
        <w:rPr>
          <w:rFonts w:hint="eastAsia"/>
          <w:szCs w:val="21"/>
        </w:rPr>
        <w:t>l</w:t>
      </w:r>
      <w:r w:rsidR="00FA2075" w:rsidRPr="00E803FF">
        <w:rPr>
          <w:szCs w:val="21"/>
        </w:rPr>
        <w:t>ess than 5MHz for NTN</w:t>
      </w:r>
      <w:r w:rsidRPr="00E803FF">
        <w:rPr>
          <w:rFonts w:hint="eastAsia"/>
          <w:szCs w:val="21"/>
        </w:rPr>
        <w:t>, and give our understanding and proposals.</w:t>
      </w:r>
    </w:p>
    <w:p w:rsidR="004B3EE8" w:rsidRPr="00E803FF"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803FF">
        <w:rPr>
          <w:rFonts w:hint="eastAsia"/>
        </w:rPr>
        <w:t>Discussion</w:t>
      </w:r>
    </w:p>
    <w:p w:rsidR="00245C2F" w:rsidRPr="00E803FF" w:rsidRDefault="00245C2F" w:rsidP="00F73C9A">
      <w:pPr>
        <w:spacing w:before="0" w:after="120"/>
        <w:rPr>
          <w:szCs w:val="21"/>
        </w:rPr>
      </w:pPr>
      <w:r w:rsidRPr="00E803FF">
        <w:rPr>
          <w:szCs w:val="21"/>
        </w:rPr>
        <w:t>In Rel-18</w:t>
      </w:r>
      <w:r w:rsidRPr="00E803FF">
        <w:rPr>
          <w:rFonts w:hint="eastAsia"/>
          <w:szCs w:val="21"/>
        </w:rPr>
        <w:t xml:space="preserve">, </w:t>
      </w:r>
      <w:r w:rsidRPr="00E803FF">
        <w:rPr>
          <w:szCs w:val="21"/>
        </w:rPr>
        <w:t>the feature to support less than 5MHz for NR is defined for TN to cater for use-cases where there are spectrum limitation/constraints. Satellite deployments in L-Band and S-Band face the same constraints and would benefit from t</w:t>
      </w:r>
      <w:r w:rsidR="00C164B1" w:rsidRPr="00E803FF">
        <w:rPr>
          <w:szCs w:val="21"/>
        </w:rPr>
        <w:t>he work done in the Rel-18 WID</w:t>
      </w:r>
      <w:r w:rsidR="00C164B1" w:rsidRPr="00E803FF">
        <w:rPr>
          <w:rFonts w:hint="eastAsia"/>
          <w:szCs w:val="21"/>
        </w:rPr>
        <w:t xml:space="preserve"> </w:t>
      </w:r>
      <w:r w:rsidR="00C164B1" w:rsidRPr="00E803FF">
        <w:rPr>
          <w:szCs w:val="21"/>
        </w:rPr>
        <w:t>‘</w:t>
      </w:r>
      <w:r w:rsidRPr="00E803FF">
        <w:rPr>
          <w:szCs w:val="21"/>
        </w:rPr>
        <w:t>NR support for dedicated s</w:t>
      </w:r>
      <w:r w:rsidR="00C164B1" w:rsidRPr="00E803FF">
        <w:rPr>
          <w:szCs w:val="21"/>
        </w:rPr>
        <w:t>pectrum less than 5 MHz for FR1’</w:t>
      </w:r>
      <w:r w:rsidRPr="00E803FF">
        <w:rPr>
          <w:szCs w:val="21"/>
        </w:rPr>
        <w:t xml:space="preserve"> by extending support for NTN.</w:t>
      </w:r>
    </w:p>
    <w:p w:rsidR="000C4D7A" w:rsidRPr="00E803FF" w:rsidRDefault="00245C2F" w:rsidP="00F73C9A">
      <w:pPr>
        <w:spacing w:before="0" w:after="120"/>
        <w:rPr>
          <w:szCs w:val="21"/>
        </w:rPr>
      </w:pPr>
      <w:r w:rsidRPr="00E803FF">
        <w:rPr>
          <w:szCs w:val="21"/>
        </w:rPr>
        <w:t>This feature will enable more efficient deployment of the FR1 NTN bands where parts of the spectrum for satellite use is limited.</w:t>
      </w:r>
      <w:r w:rsidRPr="00E803FF">
        <w:rPr>
          <w:rFonts w:hint="eastAsia"/>
          <w:szCs w:val="21"/>
        </w:rPr>
        <w:t xml:space="preserve"> </w:t>
      </w:r>
      <w:r w:rsidR="000C4D7A" w:rsidRPr="00E803FF">
        <w:rPr>
          <w:rFonts w:hint="eastAsia"/>
          <w:szCs w:val="21"/>
        </w:rPr>
        <w:t xml:space="preserve">Therefore, as a baseline, RAN4 should define the related RRM </w:t>
      </w:r>
      <w:r w:rsidR="000C4D7A" w:rsidRPr="00E803FF">
        <w:rPr>
          <w:szCs w:val="21"/>
        </w:rPr>
        <w:t>requirement</w:t>
      </w:r>
      <w:r w:rsidR="000C4D7A" w:rsidRPr="00E803FF">
        <w:rPr>
          <w:rFonts w:hint="eastAsia"/>
          <w:szCs w:val="21"/>
        </w:rPr>
        <w:t xml:space="preserve"> based on NTN </w:t>
      </w:r>
      <w:r w:rsidR="000C4D7A" w:rsidRPr="00E803FF">
        <w:rPr>
          <w:szCs w:val="21"/>
        </w:rPr>
        <w:t>requirement</w:t>
      </w:r>
      <w:r w:rsidR="000C4D7A" w:rsidRPr="00E803FF">
        <w:rPr>
          <w:rFonts w:hint="eastAsia"/>
          <w:szCs w:val="21"/>
        </w:rPr>
        <w:t xml:space="preserve">s. This objective is to </w:t>
      </w:r>
      <w:r w:rsidR="000C4D7A" w:rsidRPr="00E803FF">
        <w:rPr>
          <w:szCs w:val="21"/>
        </w:rPr>
        <w:t xml:space="preserve">extend </w:t>
      </w:r>
      <w:r w:rsidR="00B80EA3" w:rsidRPr="00E803FF">
        <w:rPr>
          <w:rFonts w:hint="eastAsia"/>
          <w:szCs w:val="21"/>
        </w:rPr>
        <w:t>NR-</w:t>
      </w:r>
      <w:r w:rsidR="000C4D7A" w:rsidRPr="00E803FF">
        <w:rPr>
          <w:szCs w:val="21"/>
        </w:rPr>
        <w:t>NTN</w:t>
      </w:r>
      <w:r w:rsidR="000C4D7A" w:rsidRPr="00E803FF">
        <w:rPr>
          <w:rFonts w:hint="eastAsia"/>
          <w:szCs w:val="21"/>
        </w:rPr>
        <w:t xml:space="preserve"> by considering </w:t>
      </w:r>
      <w:r w:rsidR="000C4D7A" w:rsidRPr="00E803FF">
        <w:rPr>
          <w:szCs w:val="21"/>
        </w:rPr>
        <w:t>support for dedicated spectrum less than 5 MHz for FR</w:t>
      </w:r>
      <w:r w:rsidR="000C4D7A" w:rsidRPr="00E803FF">
        <w:rPr>
          <w:rFonts w:hint="eastAsia"/>
          <w:szCs w:val="21"/>
        </w:rPr>
        <w:t>.</w:t>
      </w:r>
    </w:p>
    <w:p w:rsidR="00D22C89" w:rsidRPr="00BB74BF" w:rsidRDefault="000C4D7A" w:rsidP="00BB74BF">
      <w:pPr>
        <w:pStyle w:val="2"/>
        <w:tabs>
          <w:tab w:val="clear" w:pos="700"/>
        </w:tabs>
        <w:overflowPunct/>
        <w:autoSpaceDE/>
        <w:autoSpaceDN/>
        <w:adjustRightInd/>
        <w:spacing w:after="180"/>
        <w:jc w:val="left"/>
        <w:textAlignment w:val="auto"/>
        <w:rPr>
          <w:b/>
          <w:sz w:val="21"/>
          <w:szCs w:val="18"/>
          <w:lang w:val="sv-SE"/>
        </w:rPr>
      </w:pPr>
      <w:r w:rsidRPr="00BB74BF">
        <w:rPr>
          <w:b/>
          <w:sz w:val="21"/>
          <w:szCs w:val="18"/>
          <w:lang w:val="sv-SE"/>
        </w:rPr>
        <w:t>General</w:t>
      </w:r>
      <w:r w:rsidR="00D22C89" w:rsidRPr="00BB74BF">
        <w:rPr>
          <w:rFonts w:hint="eastAsia"/>
          <w:b/>
          <w:sz w:val="21"/>
          <w:szCs w:val="18"/>
          <w:lang w:val="sv-SE"/>
        </w:rPr>
        <w:t>：</w:t>
      </w:r>
    </w:p>
    <w:p w:rsidR="00DE05BF" w:rsidRPr="00E803FF" w:rsidRDefault="00DE05BF" w:rsidP="006624D8">
      <w:pPr>
        <w:spacing w:before="120" w:after="120"/>
      </w:pPr>
      <w:r w:rsidRPr="00E803FF">
        <w:rPr>
          <w:rFonts w:hint="eastAsia"/>
          <w:lang w:val="sv-SE"/>
        </w:rPr>
        <w:t xml:space="preserve">When defining RRM </w:t>
      </w:r>
      <w:r w:rsidRPr="00E803FF">
        <w:rPr>
          <w:szCs w:val="21"/>
        </w:rPr>
        <w:t>requirement</w:t>
      </w:r>
      <w:r w:rsidRPr="00E803FF">
        <w:rPr>
          <w:rFonts w:hint="eastAsia"/>
          <w:szCs w:val="21"/>
        </w:rPr>
        <w:t xml:space="preserve">s for </w:t>
      </w:r>
      <w:r w:rsidRPr="00E803FF">
        <w:rPr>
          <w:szCs w:val="21"/>
        </w:rPr>
        <w:t>less than 5MHz for NR-NTN in FR1-NTN bands</w:t>
      </w:r>
      <w:r w:rsidRPr="00E803FF">
        <w:rPr>
          <w:rFonts w:hint="eastAsia"/>
          <w:szCs w:val="21"/>
        </w:rPr>
        <w:t xml:space="preserve">, RAN4 </w:t>
      </w:r>
      <w:r w:rsidR="006624D8" w:rsidRPr="00E803FF">
        <w:rPr>
          <w:rFonts w:hint="eastAsia"/>
          <w:szCs w:val="21"/>
        </w:rPr>
        <w:t xml:space="preserve">firstly </w:t>
      </w:r>
      <w:r w:rsidRPr="00E803FF">
        <w:rPr>
          <w:rFonts w:hint="eastAsia"/>
          <w:szCs w:val="21"/>
        </w:rPr>
        <w:t xml:space="preserve">need to </w:t>
      </w:r>
      <w:r w:rsidR="006624D8" w:rsidRPr="00E803FF">
        <w:rPr>
          <w:rFonts w:hint="eastAsia"/>
          <w:szCs w:val="21"/>
        </w:rPr>
        <w:t xml:space="preserve">discuss </w:t>
      </w:r>
      <w:r w:rsidRPr="00E803FF">
        <w:rPr>
          <w:rFonts w:hint="eastAsia"/>
          <w:szCs w:val="21"/>
        </w:rPr>
        <w:t xml:space="preserve">what the impact </w:t>
      </w:r>
      <w:r w:rsidR="006624D8" w:rsidRPr="00E803FF">
        <w:rPr>
          <w:rFonts w:hint="eastAsia"/>
          <w:szCs w:val="21"/>
        </w:rPr>
        <w:t xml:space="preserve">of </w:t>
      </w:r>
      <w:r w:rsidR="006624D8" w:rsidRPr="00E803FF">
        <w:rPr>
          <w:szCs w:val="21"/>
        </w:rPr>
        <w:t>less than 5MHz</w:t>
      </w:r>
      <w:r w:rsidR="006624D8" w:rsidRPr="00E803FF">
        <w:rPr>
          <w:rFonts w:hint="eastAsia"/>
          <w:szCs w:val="21"/>
        </w:rPr>
        <w:t xml:space="preserve"> on </w:t>
      </w:r>
      <w:r w:rsidR="006624D8" w:rsidRPr="00E803FF">
        <w:rPr>
          <w:rFonts w:hint="eastAsia"/>
          <w:lang w:val="sv-SE"/>
        </w:rPr>
        <w:t xml:space="preserve">RRM </w:t>
      </w:r>
      <w:r w:rsidR="006624D8" w:rsidRPr="00E803FF">
        <w:rPr>
          <w:szCs w:val="21"/>
        </w:rPr>
        <w:t>requirement</w:t>
      </w:r>
      <w:r w:rsidR="006624D8" w:rsidRPr="00E803FF">
        <w:rPr>
          <w:rFonts w:hint="eastAsia"/>
          <w:szCs w:val="21"/>
        </w:rPr>
        <w:t xml:space="preserve">s, the following </w:t>
      </w:r>
      <w:r w:rsidR="006624D8" w:rsidRPr="00E803FF">
        <w:rPr>
          <w:szCs w:val="21"/>
        </w:rPr>
        <w:t>requirement</w:t>
      </w:r>
      <w:r w:rsidR="006624D8" w:rsidRPr="00E803FF">
        <w:rPr>
          <w:rFonts w:hint="eastAsia"/>
          <w:szCs w:val="21"/>
        </w:rPr>
        <w:t xml:space="preserve">s were effected by  </w:t>
      </w:r>
      <w:r w:rsidR="006624D8" w:rsidRPr="00E803FF">
        <w:rPr>
          <w:szCs w:val="21"/>
        </w:rPr>
        <w:t>less than 5MHz</w:t>
      </w:r>
      <w:r w:rsidR="006624D8" w:rsidRPr="00E803FF">
        <w:rPr>
          <w:rFonts w:hint="eastAsia"/>
          <w:szCs w:val="21"/>
        </w:rPr>
        <w:t xml:space="preserve"> in </w:t>
      </w:r>
      <w:r w:rsidR="00D76E36">
        <w:rPr>
          <w:rFonts w:hint="eastAsia"/>
          <w:szCs w:val="21"/>
        </w:rPr>
        <w:t>Rel-18</w:t>
      </w:r>
      <w:r w:rsidR="002B4FE7">
        <w:rPr>
          <w:rFonts w:hint="eastAsia"/>
          <w:szCs w:val="21"/>
        </w:rPr>
        <w:t xml:space="preserve"> [3]</w:t>
      </w:r>
      <w:r w:rsidR="0005318E">
        <w:rPr>
          <w:rFonts w:hint="eastAsia"/>
          <w:szCs w:val="21"/>
        </w:rPr>
        <w:t>:</w:t>
      </w:r>
    </w:p>
    <w:p w:rsidR="00245C2F" w:rsidRPr="00E803FF" w:rsidRDefault="00245C2F" w:rsidP="00245C2F">
      <w:pPr>
        <w:keepNext/>
        <w:spacing w:after="120"/>
        <w:jc w:val="center"/>
        <w:rPr>
          <w:b/>
          <w:sz w:val="20"/>
          <w:szCs w:val="20"/>
        </w:rPr>
      </w:pPr>
      <w:bookmarkStart w:id="3" w:name="OLE_LINK113"/>
      <w:bookmarkStart w:id="4" w:name="OLE_LINK114"/>
      <w:r w:rsidRPr="00E803FF">
        <w:rPr>
          <w:b/>
          <w:sz w:val="20"/>
        </w:rPr>
        <w:lastRenderedPageBreak/>
        <w:t>T</w:t>
      </w:r>
      <w:r w:rsidRPr="00E803FF">
        <w:rPr>
          <w:rFonts w:hint="eastAsia"/>
          <w:b/>
          <w:sz w:val="20"/>
        </w:rPr>
        <w:t>able 1</w:t>
      </w:r>
      <w:r w:rsidR="00B80EA3" w:rsidRPr="00E803FF">
        <w:rPr>
          <w:rFonts w:hint="eastAsia"/>
          <w:b/>
          <w:sz w:val="20"/>
        </w:rPr>
        <w:t xml:space="preserve"> </w:t>
      </w:r>
      <w:r w:rsidRPr="00E803FF">
        <w:rPr>
          <w:rFonts w:hint="eastAsia"/>
          <w:b/>
          <w:sz w:val="20"/>
        </w:rPr>
        <w:t xml:space="preserve">RRM Requirements defined for </w:t>
      </w:r>
      <w:r w:rsidR="00B10564" w:rsidRPr="00E803FF">
        <w:rPr>
          <w:b/>
          <w:sz w:val="20"/>
          <w:szCs w:val="20"/>
        </w:rPr>
        <w:t xml:space="preserve">less than 5MHz </w:t>
      </w:r>
      <w:r w:rsidR="006624D8" w:rsidRPr="00E803FF">
        <w:rPr>
          <w:rFonts w:hint="eastAsia"/>
          <w:b/>
          <w:sz w:val="20"/>
          <w:szCs w:val="20"/>
        </w:rPr>
        <w:t>in Rel-18</w:t>
      </w:r>
    </w:p>
    <w:tbl>
      <w:tblPr>
        <w:tblStyle w:val="af8"/>
        <w:tblW w:w="0" w:type="auto"/>
        <w:tblInd w:w="1242" w:type="dxa"/>
        <w:tblLook w:val="04A0" w:firstRow="1" w:lastRow="0" w:firstColumn="1" w:lastColumn="0" w:noHBand="0" w:noVBand="1"/>
      </w:tblPr>
      <w:tblGrid>
        <w:gridCol w:w="3685"/>
        <w:gridCol w:w="3686"/>
      </w:tblGrid>
      <w:tr w:rsidR="00E803FF" w:rsidRPr="00E803FF" w:rsidTr="006624D8">
        <w:tc>
          <w:tcPr>
            <w:tcW w:w="3685" w:type="dxa"/>
          </w:tcPr>
          <w:p w:rsidR="006624D8" w:rsidRPr="00E803FF" w:rsidRDefault="006624D8" w:rsidP="006624D8">
            <w:pPr>
              <w:keepNext/>
              <w:spacing w:after="120"/>
              <w:jc w:val="left"/>
              <w:rPr>
                <w:b/>
                <w:sz w:val="20"/>
              </w:rPr>
            </w:pPr>
            <w:r w:rsidRPr="00E803FF">
              <w:rPr>
                <w:rFonts w:eastAsiaTheme="minorEastAsia"/>
                <w:b/>
                <w:sz w:val="20"/>
              </w:rPr>
              <w:t>RRC_CONNECTED state mobility</w:t>
            </w:r>
          </w:p>
        </w:tc>
        <w:tc>
          <w:tcPr>
            <w:tcW w:w="3686" w:type="dxa"/>
          </w:tcPr>
          <w:p w:rsidR="006624D8" w:rsidRPr="00E803FF" w:rsidRDefault="006624D8" w:rsidP="006624D8">
            <w:pPr>
              <w:pStyle w:val="afa"/>
              <w:numPr>
                <w:ilvl w:val="0"/>
                <w:numId w:val="21"/>
              </w:numPr>
              <w:snapToGrid w:val="0"/>
              <w:spacing w:before="0" w:line="240" w:lineRule="auto"/>
              <w:ind w:left="400" w:hangingChars="200" w:hanging="400"/>
              <w:rPr>
                <w:b/>
                <w:sz w:val="20"/>
              </w:rPr>
            </w:pPr>
            <w:r w:rsidRPr="00E803FF">
              <w:rPr>
                <w:rFonts w:eastAsiaTheme="minorEastAsia"/>
                <w:sz w:val="20"/>
              </w:rPr>
              <w:t>Handover</w:t>
            </w:r>
          </w:p>
          <w:p w:rsidR="006624D8" w:rsidRPr="00E803FF" w:rsidRDefault="006624D8" w:rsidP="006624D8">
            <w:pPr>
              <w:pStyle w:val="aff0"/>
              <w:numPr>
                <w:ilvl w:val="1"/>
                <w:numId w:val="19"/>
              </w:numPr>
              <w:tabs>
                <w:tab w:val="left" w:pos="1440"/>
              </w:tabs>
              <w:snapToGrid w:val="0"/>
              <w:ind w:left="680" w:hanging="340"/>
              <w:rPr>
                <w:b/>
                <w:sz w:val="20"/>
              </w:rPr>
            </w:pPr>
            <w:r w:rsidRPr="00E803FF">
              <w:rPr>
                <w:sz w:val="20"/>
                <w:lang w:val="en-US"/>
              </w:rPr>
              <w:t>NR Handover</w:t>
            </w:r>
          </w:p>
        </w:tc>
      </w:tr>
      <w:tr w:rsidR="00E803FF" w:rsidRPr="00E803FF" w:rsidTr="006624D8">
        <w:tc>
          <w:tcPr>
            <w:tcW w:w="3685" w:type="dxa"/>
          </w:tcPr>
          <w:p w:rsidR="006624D8" w:rsidRPr="00E803FF" w:rsidRDefault="006624D8" w:rsidP="006624D8">
            <w:pPr>
              <w:keepNext/>
              <w:spacing w:after="120"/>
              <w:jc w:val="left"/>
              <w:rPr>
                <w:rFonts w:eastAsiaTheme="minorEastAsia"/>
                <w:b/>
                <w:sz w:val="20"/>
              </w:rPr>
            </w:pPr>
            <w:r w:rsidRPr="00E803FF">
              <w:rPr>
                <w:rFonts w:eastAsiaTheme="minorEastAsia"/>
                <w:b/>
                <w:sz w:val="20"/>
              </w:rPr>
              <w:t>Signalling characteristics</w:t>
            </w:r>
          </w:p>
        </w:tc>
        <w:tc>
          <w:tcPr>
            <w:tcW w:w="3686" w:type="dxa"/>
          </w:tcPr>
          <w:p w:rsidR="006624D8" w:rsidRPr="00E803FF" w:rsidRDefault="006624D8" w:rsidP="006624D8">
            <w:pPr>
              <w:pStyle w:val="afa"/>
              <w:numPr>
                <w:ilvl w:val="0"/>
                <w:numId w:val="21"/>
              </w:numPr>
              <w:snapToGrid w:val="0"/>
              <w:spacing w:before="0" w:line="240" w:lineRule="auto"/>
              <w:ind w:left="400" w:hangingChars="200" w:hanging="400"/>
              <w:rPr>
                <w:rFonts w:eastAsiaTheme="minorEastAsia"/>
                <w:sz w:val="20"/>
              </w:rPr>
            </w:pPr>
            <w:r w:rsidRPr="00E803FF">
              <w:rPr>
                <w:rFonts w:eastAsiaTheme="minorEastAsia"/>
                <w:sz w:val="20"/>
              </w:rPr>
              <w:t>Radio Link Monitoring</w:t>
            </w:r>
          </w:p>
          <w:p w:rsidR="006624D8" w:rsidRPr="00E803FF" w:rsidRDefault="006624D8" w:rsidP="006624D8">
            <w:pPr>
              <w:pStyle w:val="afa"/>
              <w:numPr>
                <w:ilvl w:val="0"/>
                <w:numId w:val="21"/>
              </w:numPr>
              <w:snapToGrid w:val="0"/>
              <w:spacing w:before="0" w:line="240" w:lineRule="auto"/>
              <w:ind w:left="400" w:hangingChars="200" w:hanging="400"/>
              <w:rPr>
                <w:rFonts w:eastAsiaTheme="minorEastAsia"/>
                <w:sz w:val="20"/>
              </w:rPr>
            </w:pPr>
            <w:r w:rsidRPr="00E803FF">
              <w:rPr>
                <w:rFonts w:eastAsiaTheme="minorEastAsia"/>
                <w:sz w:val="20"/>
              </w:rPr>
              <w:t>Link Recovery Procedures</w:t>
            </w:r>
          </w:p>
        </w:tc>
      </w:tr>
      <w:tr w:rsidR="00E803FF" w:rsidRPr="00E803FF" w:rsidTr="006624D8">
        <w:tc>
          <w:tcPr>
            <w:tcW w:w="3685" w:type="dxa"/>
          </w:tcPr>
          <w:p w:rsidR="006624D8" w:rsidRPr="00E803FF" w:rsidRDefault="006624D8" w:rsidP="006624D8">
            <w:pPr>
              <w:keepNext/>
              <w:spacing w:after="120"/>
              <w:jc w:val="left"/>
              <w:rPr>
                <w:b/>
                <w:sz w:val="20"/>
              </w:rPr>
            </w:pPr>
            <w:r w:rsidRPr="00E803FF">
              <w:rPr>
                <w:rFonts w:eastAsiaTheme="minorEastAsia"/>
                <w:b/>
                <w:sz w:val="20"/>
              </w:rPr>
              <w:t>Measurement Procedure</w:t>
            </w:r>
          </w:p>
        </w:tc>
        <w:tc>
          <w:tcPr>
            <w:tcW w:w="3686" w:type="dxa"/>
          </w:tcPr>
          <w:p w:rsidR="006624D8" w:rsidRPr="00E803FF" w:rsidRDefault="006624D8" w:rsidP="006624D8">
            <w:pPr>
              <w:pStyle w:val="afa"/>
              <w:numPr>
                <w:ilvl w:val="0"/>
                <w:numId w:val="21"/>
              </w:numPr>
              <w:snapToGrid w:val="0"/>
              <w:spacing w:before="0" w:line="240" w:lineRule="auto"/>
              <w:ind w:left="400" w:hangingChars="200" w:hanging="400"/>
              <w:rPr>
                <w:rFonts w:eastAsiaTheme="minorEastAsia"/>
                <w:sz w:val="20"/>
              </w:rPr>
            </w:pPr>
            <w:r w:rsidRPr="00E803FF">
              <w:rPr>
                <w:rFonts w:eastAsiaTheme="minorEastAsia"/>
                <w:sz w:val="20"/>
              </w:rPr>
              <w:t>NR intra-frequency measurements</w:t>
            </w:r>
          </w:p>
          <w:p w:rsidR="006624D8" w:rsidRPr="00E803FF" w:rsidRDefault="006624D8" w:rsidP="006624D8">
            <w:pPr>
              <w:pStyle w:val="afa"/>
              <w:numPr>
                <w:ilvl w:val="0"/>
                <w:numId w:val="21"/>
              </w:numPr>
              <w:snapToGrid w:val="0"/>
              <w:spacing w:before="0" w:line="240" w:lineRule="auto"/>
              <w:ind w:left="400" w:hangingChars="200" w:hanging="400"/>
              <w:rPr>
                <w:b/>
                <w:sz w:val="20"/>
              </w:rPr>
            </w:pPr>
            <w:r w:rsidRPr="00E803FF">
              <w:rPr>
                <w:rFonts w:eastAsiaTheme="minorEastAsia"/>
                <w:sz w:val="20"/>
              </w:rPr>
              <w:t>NR inter-frequency measurements</w:t>
            </w:r>
          </w:p>
        </w:tc>
      </w:tr>
    </w:tbl>
    <w:p w:rsidR="006624D8" w:rsidRPr="00E803FF" w:rsidRDefault="00EA21C2" w:rsidP="006624D8">
      <w:pPr>
        <w:spacing w:before="120" w:after="120"/>
        <w:rPr>
          <w:szCs w:val="21"/>
          <w:lang w:val="sv-SE"/>
        </w:rPr>
      </w:pPr>
      <w:r w:rsidRPr="00E803FF">
        <w:rPr>
          <w:rFonts w:hint="eastAsia"/>
          <w:szCs w:val="21"/>
          <w:lang w:val="sv-SE"/>
        </w:rPr>
        <w:t xml:space="preserve">The requirements for </w:t>
      </w:r>
      <w:r w:rsidRPr="00E803FF">
        <w:rPr>
          <w:szCs w:val="21"/>
        </w:rPr>
        <w:t>less than 5MHz for NR-NTN</w:t>
      </w:r>
      <w:r w:rsidRPr="00E803FF">
        <w:rPr>
          <w:rFonts w:hint="eastAsia"/>
          <w:szCs w:val="21"/>
        </w:rPr>
        <w:t xml:space="preserve"> in </w:t>
      </w:r>
      <w:r w:rsidRPr="00E803FF">
        <w:rPr>
          <w:szCs w:val="21"/>
        </w:rPr>
        <w:t>Rel-19</w:t>
      </w:r>
      <w:r w:rsidRPr="00E803FF">
        <w:rPr>
          <w:rFonts w:hint="eastAsia"/>
          <w:szCs w:val="21"/>
        </w:rPr>
        <w:t xml:space="preserve"> should be based on</w:t>
      </w:r>
      <w:r w:rsidRPr="00E803FF">
        <w:rPr>
          <w:rFonts w:hint="eastAsia"/>
          <w:szCs w:val="21"/>
          <w:lang w:val="sv-SE"/>
        </w:rPr>
        <w:t xml:space="preserve"> the requirements defined for </w:t>
      </w:r>
      <w:r w:rsidRPr="00E803FF">
        <w:rPr>
          <w:szCs w:val="21"/>
          <w:lang w:val="sv-SE"/>
        </w:rPr>
        <w:t>NR-NTN in FR1-NTN bands</w:t>
      </w:r>
      <w:r w:rsidRPr="00E803FF">
        <w:rPr>
          <w:rFonts w:hint="eastAsia"/>
          <w:szCs w:val="21"/>
          <w:lang w:val="sv-SE"/>
        </w:rPr>
        <w:t xml:space="preserve">, and then refer to the impact of </w:t>
      </w:r>
      <w:r w:rsidRPr="00E803FF">
        <w:rPr>
          <w:szCs w:val="21"/>
        </w:rPr>
        <w:t xml:space="preserve">less than 5MHz </w:t>
      </w:r>
      <w:r w:rsidRPr="00E803FF">
        <w:rPr>
          <w:rFonts w:hint="eastAsia"/>
          <w:szCs w:val="21"/>
        </w:rPr>
        <w:t xml:space="preserve">in </w:t>
      </w:r>
      <w:r w:rsidRPr="00E803FF">
        <w:rPr>
          <w:szCs w:val="21"/>
        </w:rPr>
        <w:t>Rel-1</w:t>
      </w:r>
      <w:r w:rsidRPr="00E803FF">
        <w:rPr>
          <w:rFonts w:hint="eastAsia"/>
          <w:szCs w:val="21"/>
        </w:rPr>
        <w:t xml:space="preserve">8. </w:t>
      </w:r>
      <w:r w:rsidR="001D596D" w:rsidRPr="00E803FF">
        <w:rPr>
          <w:rFonts w:hint="eastAsia"/>
          <w:szCs w:val="21"/>
          <w:lang w:val="sv-SE"/>
        </w:rPr>
        <w:t>According to the above,</w:t>
      </w:r>
      <w:r w:rsidRPr="00E803FF">
        <w:rPr>
          <w:rFonts w:hint="eastAsia"/>
          <w:szCs w:val="21"/>
          <w:lang w:val="sv-SE"/>
        </w:rPr>
        <w:t xml:space="preserve"> t</w:t>
      </w:r>
      <w:r w:rsidR="001D596D" w:rsidRPr="00E803FF">
        <w:rPr>
          <w:rFonts w:hint="eastAsia"/>
          <w:szCs w:val="21"/>
          <w:lang w:val="sv-SE"/>
        </w:rPr>
        <w:t xml:space="preserve">he </w:t>
      </w:r>
      <w:r w:rsidRPr="00E803FF">
        <w:rPr>
          <w:szCs w:val="21"/>
          <w:lang w:val="sv-SE"/>
        </w:rPr>
        <w:t>related</w:t>
      </w:r>
      <w:r w:rsidRPr="00E803FF">
        <w:rPr>
          <w:rFonts w:hint="eastAsia"/>
          <w:szCs w:val="21"/>
          <w:lang w:val="sv-SE"/>
        </w:rPr>
        <w:t xml:space="preserve"> </w:t>
      </w:r>
      <w:r w:rsidR="001D596D" w:rsidRPr="00E803FF">
        <w:rPr>
          <w:rFonts w:hint="eastAsia"/>
          <w:szCs w:val="21"/>
          <w:lang w:val="sv-SE"/>
        </w:rPr>
        <w:t xml:space="preserve">requirements </w:t>
      </w:r>
      <w:r w:rsidRPr="00E803FF">
        <w:rPr>
          <w:rFonts w:hint="eastAsia"/>
          <w:szCs w:val="21"/>
          <w:lang w:val="sv-SE"/>
        </w:rPr>
        <w:t xml:space="preserve">in </w:t>
      </w:r>
      <w:r w:rsidRPr="00E803FF">
        <w:rPr>
          <w:szCs w:val="21"/>
          <w:lang w:val="sv-SE"/>
        </w:rPr>
        <w:t>Table 1</w:t>
      </w:r>
      <w:r w:rsidRPr="00E803FF">
        <w:rPr>
          <w:rFonts w:hint="eastAsia"/>
          <w:szCs w:val="21"/>
          <w:lang w:val="sv-SE"/>
        </w:rPr>
        <w:t xml:space="preserve"> defined </w:t>
      </w:r>
      <w:r w:rsidR="001D596D" w:rsidRPr="00E803FF">
        <w:rPr>
          <w:rFonts w:hint="eastAsia"/>
          <w:szCs w:val="21"/>
          <w:lang w:val="sv-SE"/>
        </w:rPr>
        <w:t xml:space="preserve">for </w:t>
      </w:r>
      <w:r w:rsidR="001D596D" w:rsidRPr="00E803FF">
        <w:rPr>
          <w:szCs w:val="21"/>
          <w:lang w:val="sv-SE"/>
        </w:rPr>
        <w:t>NR-NTN in FR1-NTN bands</w:t>
      </w:r>
      <w:r w:rsidR="001D596D" w:rsidRPr="00E803FF">
        <w:rPr>
          <w:rFonts w:hint="eastAsia"/>
          <w:szCs w:val="21"/>
          <w:lang w:val="sv-SE"/>
        </w:rPr>
        <w:t xml:space="preserve"> </w:t>
      </w:r>
      <w:r w:rsidRPr="00E803FF">
        <w:rPr>
          <w:rFonts w:hint="eastAsia"/>
          <w:szCs w:val="21"/>
          <w:lang w:val="sv-SE"/>
        </w:rPr>
        <w:t>should be revised.</w:t>
      </w:r>
    </w:p>
    <w:p w:rsidR="00EA21C2" w:rsidRPr="00E803FF" w:rsidRDefault="00EA21C2" w:rsidP="00EA21C2">
      <w:pPr>
        <w:spacing w:beforeLines="50" w:before="120" w:after="120"/>
        <w:rPr>
          <w:b/>
          <w:szCs w:val="21"/>
          <w:lang w:val="sv-SE"/>
        </w:rPr>
      </w:pPr>
      <w:r w:rsidRPr="00E803FF">
        <w:rPr>
          <w:rFonts w:hint="eastAsia"/>
          <w:b/>
          <w:szCs w:val="21"/>
        </w:rPr>
        <w:t xml:space="preserve">Observation 1: </w:t>
      </w:r>
      <w:r w:rsidRPr="00E803FF">
        <w:rPr>
          <w:rFonts w:hint="eastAsia"/>
          <w:b/>
          <w:szCs w:val="21"/>
          <w:lang w:val="sv-SE"/>
        </w:rPr>
        <w:t xml:space="preserve">The requirements for </w:t>
      </w:r>
      <w:r w:rsidRPr="00E803FF">
        <w:rPr>
          <w:b/>
          <w:szCs w:val="21"/>
        </w:rPr>
        <w:t>less than 5MHz for NR-NTN</w:t>
      </w:r>
      <w:r w:rsidRPr="00E803FF">
        <w:rPr>
          <w:rFonts w:hint="eastAsia"/>
          <w:b/>
          <w:szCs w:val="21"/>
        </w:rPr>
        <w:t xml:space="preserve"> in Rel-19 should be based on</w:t>
      </w:r>
      <w:r w:rsidRPr="00E803FF">
        <w:rPr>
          <w:rFonts w:hint="eastAsia"/>
          <w:b/>
          <w:szCs w:val="21"/>
          <w:lang w:val="sv-SE"/>
        </w:rPr>
        <w:t xml:space="preserve"> the requirements defined for </w:t>
      </w:r>
      <w:r w:rsidRPr="00E803FF">
        <w:rPr>
          <w:b/>
          <w:szCs w:val="21"/>
          <w:lang w:val="sv-SE"/>
        </w:rPr>
        <w:t>NR-NTN in FR1-NTN bands</w:t>
      </w:r>
      <w:r w:rsidRPr="00E803FF">
        <w:rPr>
          <w:rFonts w:hint="eastAsia"/>
          <w:b/>
          <w:szCs w:val="21"/>
          <w:lang w:val="sv-SE"/>
        </w:rPr>
        <w:t xml:space="preserve">, and then refer to the impact of </w:t>
      </w:r>
      <w:r w:rsidRPr="00E803FF">
        <w:rPr>
          <w:b/>
          <w:szCs w:val="21"/>
        </w:rPr>
        <w:t xml:space="preserve">less than 5MHz </w:t>
      </w:r>
      <w:r w:rsidRPr="00E803FF">
        <w:rPr>
          <w:rFonts w:hint="eastAsia"/>
          <w:b/>
          <w:szCs w:val="21"/>
        </w:rPr>
        <w:t>in Rel-18</w:t>
      </w:r>
      <w:r w:rsidRPr="00E803FF">
        <w:rPr>
          <w:b/>
          <w:szCs w:val="21"/>
        </w:rPr>
        <w:t>.</w:t>
      </w:r>
    </w:p>
    <w:p w:rsidR="006624D8" w:rsidRPr="00E803FF" w:rsidRDefault="006624D8" w:rsidP="00BC4D8A">
      <w:pPr>
        <w:spacing w:beforeLines="50" w:before="120" w:after="120"/>
        <w:rPr>
          <w:b/>
          <w:szCs w:val="21"/>
        </w:rPr>
      </w:pPr>
      <w:r w:rsidRPr="00E803FF">
        <w:rPr>
          <w:rFonts w:hint="eastAsia"/>
          <w:b/>
          <w:szCs w:val="21"/>
        </w:rPr>
        <w:t xml:space="preserve">Proposal 1: </w:t>
      </w:r>
      <w:r w:rsidR="00EA21C2" w:rsidRPr="00E803FF">
        <w:rPr>
          <w:rFonts w:hint="eastAsia"/>
          <w:b/>
          <w:szCs w:val="21"/>
        </w:rPr>
        <w:t>T</w:t>
      </w:r>
      <w:r w:rsidR="00EA21C2" w:rsidRPr="00E803FF">
        <w:rPr>
          <w:b/>
          <w:szCs w:val="21"/>
        </w:rPr>
        <w:t xml:space="preserve">he requirements </w:t>
      </w:r>
      <w:r w:rsidR="00EA21C2" w:rsidRPr="00E803FF">
        <w:rPr>
          <w:rFonts w:hint="eastAsia"/>
          <w:b/>
          <w:szCs w:val="21"/>
        </w:rPr>
        <w:t xml:space="preserve">listed </w:t>
      </w:r>
      <w:r w:rsidR="00EA21C2" w:rsidRPr="00E803FF">
        <w:rPr>
          <w:b/>
          <w:szCs w:val="21"/>
        </w:rPr>
        <w:t>in Table 1 defined for NR-NTN in FR1-NTN bands should be revised.</w:t>
      </w:r>
    </w:p>
    <w:p w:rsidR="000968BA" w:rsidRPr="00E803FF" w:rsidRDefault="000968BA" w:rsidP="000968BA">
      <w:pPr>
        <w:spacing w:beforeLines="50" w:before="120" w:after="120"/>
      </w:pPr>
      <w:r w:rsidRPr="00E803FF">
        <w:rPr>
          <w:rFonts w:hint="eastAsia"/>
        </w:rPr>
        <w:t xml:space="preserve">For the specification structure of requirements for </w:t>
      </w:r>
      <w:r w:rsidRPr="00E803FF">
        <w:t>less than 5MHz for NR-NTN</w:t>
      </w:r>
      <w:r w:rsidRPr="00E803FF">
        <w:rPr>
          <w:rFonts w:hint="eastAsia"/>
        </w:rPr>
        <w:t xml:space="preserve"> in TS 38.133[3], the </w:t>
      </w:r>
      <w:r w:rsidR="00CE5E7A" w:rsidRPr="00E803FF">
        <w:t>less than 5MHz</w:t>
      </w:r>
      <w:r w:rsidRPr="00E803FF">
        <w:t xml:space="preserve"> related</w:t>
      </w:r>
      <w:r w:rsidRPr="00E803FF">
        <w:rPr>
          <w:rFonts w:hint="eastAsia"/>
        </w:rPr>
        <w:t xml:space="preserve"> requirements can be directly added in the sections defined for </w:t>
      </w:r>
      <w:r w:rsidRPr="00E803FF">
        <w:t>NR-</w:t>
      </w:r>
      <w:r w:rsidRPr="00E803FF">
        <w:rPr>
          <w:rFonts w:hint="eastAsia"/>
        </w:rPr>
        <w:t>NTN.</w:t>
      </w:r>
    </w:p>
    <w:p w:rsidR="00CE5E7A" w:rsidRPr="00E803FF" w:rsidRDefault="000968BA" w:rsidP="00CE5E7A">
      <w:pPr>
        <w:spacing w:beforeLines="50" w:before="120" w:after="120"/>
        <w:rPr>
          <w:b/>
        </w:rPr>
      </w:pPr>
      <w:r w:rsidRPr="00E803FF">
        <w:rPr>
          <w:rFonts w:hint="eastAsia"/>
          <w:b/>
          <w:szCs w:val="21"/>
        </w:rPr>
        <w:t>Proposal</w:t>
      </w:r>
      <w:r w:rsidR="00CE5E7A" w:rsidRPr="00E803FF">
        <w:rPr>
          <w:rFonts w:hint="eastAsia"/>
          <w:b/>
          <w:szCs w:val="21"/>
        </w:rPr>
        <w:t xml:space="preserve"> 2</w:t>
      </w:r>
      <w:r w:rsidRPr="00E803FF">
        <w:rPr>
          <w:rFonts w:hint="eastAsia"/>
          <w:b/>
          <w:szCs w:val="21"/>
        </w:rPr>
        <w:t>:</w:t>
      </w:r>
      <w:r w:rsidR="00CE5E7A" w:rsidRPr="00E803FF">
        <w:rPr>
          <w:rFonts w:hint="eastAsia"/>
          <w:b/>
          <w:szCs w:val="21"/>
        </w:rPr>
        <w:t xml:space="preserve"> </w:t>
      </w:r>
      <w:r w:rsidR="00CE5E7A" w:rsidRPr="00E803FF">
        <w:rPr>
          <w:rFonts w:hint="eastAsia"/>
          <w:b/>
        </w:rPr>
        <w:t xml:space="preserve">The </w:t>
      </w:r>
      <w:r w:rsidR="00CE5E7A" w:rsidRPr="00E803FF">
        <w:rPr>
          <w:b/>
        </w:rPr>
        <w:t>less than 5MHz related</w:t>
      </w:r>
      <w:r w:rsidR="00CE5E7A" w:rsidRPr="00E803FF">
        <w:rPr>
          <w:rFonts w:hint="eastAsia"/>
          <w:b/>
        </w:rPr>
        <w:t xml:space="preserve"> requirements can be directly added in the sections defined for </w:t>
      </w:r>
      <w:r w:rsidR="00CE5E7A" w:rsidRPr="00E803FF">
        <w:rPr>
          <w:b/>
        </w:rPr>
        <w:t>NR-</w:t>
      </w:r>
      <w:r w:rsidR="00CE5E7A" w:rsidRPr="00E803FF">
        <w:rPr>
          <w:rFonts w:hint="eastAsia"/>
          <w:b/>
        </w:rPr>
        <w:t>NTN</w:t>
      </w:r>
      <w:r w:rsidR="00A409E8" w:rsidRPr="00E803FF">
        <w:rPr>
          <w:rFonts w:hint="eastAsia"/>
          <w:b/>
        </w:rPr>
        <w:t xml:space="preserve"> </w:t>
      </w:r>
      <w:r w:rsidR="00A409E8" w:rsidRPr="00E803FF">
        <w:rPr>
          <w:b/>
          <w:szCs w:val="21"/>
          <w:lang w:val="sv-SE"/>
        </w:rPr>
        <w:t>in FR1-NTN bands</w:t>
      </w:r>
      <w:r w:rsidR="00CE5E7A" w:rsidRPr="00E803FF">
        <w:rPr>
          <w:rFonts w:hint="eastAsia"/>
          <w:b/>
        </w:rPr>
        <w:t>.</w:t>
      </w:r>
    </w:p>
    <w:p w:rsidR="007B174F" w:rsidRPr="00E803FF" w:rsidRDefault="007B174F" w:rsidP="007B174F">
      <w:pPr>
        <w:rPr>
          <w:lang w:val="sv-SE"/>
        </w:rPr>
      </w:pPr>
      <w:r w:rsidRPr="00E803FF">
        <w:rPr>
          <w:rFonts w:hint="eastAsia"/>
          <w:lang w:val="sv-SE"/>
        </w:rPr>
        <w:t xml:space="preserve">For the specific supported bands, according to the WID, </w:t>
      </w:r>
      <w:r w:rsidRPr="00E803FF">
        <w:rPr>
          <w:lang w:val="sv-SE"/>
        </w:rPr>
        <w:t xml:space="preserve">FR1 </w:t>
      </w:r>
      <w:r w:rsidRPr="00E803FF">
        <w:rPr>
          <w:rFonts w:hint="eastAsia"/>
          <w:lang w:val="sv-SE"/>
        </w:rPr>
        <w:t>NR-</w:t>
      </w:r>
      <w:r w:rsidRPr="00E803FF">
        <w:rPr>
          <w:lang w:val="sv-SE"/>
        </w:rPr>
        <w:t>NTN bands n255, n256, and n254</w:t>
      </w:r>
      <w:r w:rsidRPr="00E803FF">
        <w:rPr>
          <w:rFonts w:hint="eastAsia"/>
          <w:lang w:val="sv-SE"/>
        </w:rPr>
        <w:t xml:space="preserve"> should be considered. For the supported </w:t>
      </w:r>
      <w:r w:rsidRPr="00E803FF">
        <w:rPr>
          <w:lang w:val="sv-SE"/>
        </w:rPr>
        <w:t>less than 5MHz channel bandwidth</w:t>
      </w:r>
      <w:r w:rsidRPr="00E803FF">
        <w:rPr>
          <w:rFonts w:hint="eastAsia"/>
          <w:lang w:val="sv-SE"/>
        </w:rPr>
        <w:t xml:space="preserve">, considering that </w:t>
      </w:r>
      <w:r w:rsidRPr="00E803FF">
        <w:rPr>
          <w:lang w:val="sv-SE"/>
        </w:rPr>
        <w:t xml:space="preserve">3MHz </w:t>
      </w:r>
      <w:r w:rsidRPr="00E803FF">
        <w:rPr>
          <w:rFonts w:hint="eastAsia"/>
          <w:lang w:val="sv-SE"/>
        </w:rPr>
        <w:t xml:space="preserve">had been designed in </w:t>
      </w:r>
      <w:r w:rsidRPr="00E803FF">
        <w:rPr>
          <w:lang w:val="sv-SE"/>
        </w:rPr>
        <w:t>RAN1 in Rel-18</w:t>
      </w:r>
      <w:r w:rsidRPr="00E803FF">
        <w:rPr>
          <w:rFonts w:hint="eastAsia"/>
          <w:lang w:val="sv-SE"/>
        </w:rPr>
        <w:t xml:space="preserve">, RAN4 should also support 3MHz for </w:t>
      </w:r>
      <w:r w:rsidRPr="00E803FF">
        <w:t>NR-NTN</w:t>
      </w:r>
      <w:r w:rsidRPr="00E803FF">
        <w:rPr>
          <w:lang w:val="sv-SE"/>
        </w:rPr>
        <w:t xml:space="preserve"> </w:t>
      </w:r>
      <w:r w:rsidRPr="00E803FF">
        <w:rPr>
          <w:szCs w:val="21"/>
          <w:lang w:val="sv-SE"/>
        </w:rPr>
        <w:t>in FR1-NTN bands</w:t>
      </w:r>
      <w:r w:rsidRPr="00E803FF">
        <w:rPr>
          <w:rFonts w:hint="eastAsia"/>
          <w:szCs w:val="21"/>
          <w:lang w:val="sv-SE"/>
        </w:rPr>
        <w:t xml:space="preserve"> </w:t>
      </w:r>
      <w:r w:rsidRPr="00E803FF">
        <w:rPr>
          <w:rFonts w:hint="eastAsia"/>
          <w:lang w:val="sv-SE"/>
        </w:rPr>
        <w:t>n</w:t>
      </w:r>
      <w:r w:rsidRPr="00E803FF">
        <w:rPr>
          <w:lang w:val="sv-SE"/>
        </w:rPr>
        <w:t>aturally</w:t>
      </w:r>
      <w:r w:rsidRPr="00E803FF">
        <w:rPr>
          <w:rFonts w:hint="eastAsia"/>
          <w:lang w:val="sv-SE"/>
        </w:rPr>
        <w:t>.</w:t>
      </w:r>
    </w:p>
    <w:p w:rsidR="007B174F" w:rsidRPr="00E803FF" w:rsidRDefault="007B174F" w:rsidP="007B174F">
      <w:pPr>
        <w:rPr>
          <w:b/>
          <w:szCs w:val="21"/>
        </w:rPr>
      </w:pPr>
      <w:r w:rsidRPr="00E803FF">
        <w:rPr>
          <w:rFonts w:hint="eastAsia"/>
          <w:b/>
          <w:szCs w:val="21"/>
        </w:rPr>
        <w:t xml:space="preserve">Proposal 3:RAN4 should </w:t>
      </w:r>
      <w:r w:rsidR="00C164B1" w:rsidRPr="00E803FF">
        <w:rPr>
          <w:b/>
          <w:szCs w:val="21"/>
        </w:rPr>
        <w:t>defin</w:t>
      </w:r>
      <w:r w:rsidR="00C164B1" w:rsidRPr="00E803FF">
        <w:rPr>
          <w:rFonts w:hint="eastAsia"/>
          <w:b/>
          <w:szCs w:val="21"/>
        </w:rPr>
        <w:t xml:space="preserve">e RRM </w:t>
      </w:r>
      <w:r w:rsidR="00C164B1" w:rsidRPr="00E803FF">
        <w:rPr>
          <w:rFonts w:hint="eastAsia"/>
          <w:b/>
        </w:rPr>
        <w:t xml:space="preserve">requirements </w:t>
      </w:r>
      <w:r w:rsidR="00C164B1" w:rsidRPr="00E803FF">
        <w:rPr>
          <w:rFonts w:hint="eastAsia"/>
          <w:b/>
          <w:szCs w:val="21"/>
        </w:rPr>
        <w:t xml:space="preserve">for </w:t>
      </w:r>
      <w:r w:rsidRPr="00E803FF">
        <w:rPr>
          <w:b/>
          <w:szCs w:val="21"/>
        </w:rPr>
        <w:t>bands n255, n256, and n254</w:t>
      </w:r>
      <w:r w:rsidRPr="00E803FF">
        <w:rPr>
          <w:rFonts w:hint="eastAsia"/>
          <w:b/>
          <w:szCs w:val="21"/>
        </w:rPr>
        <w:t xml:space="preserve"> for </w:t>
      </w:r>
      <w:r w:rsidRPr="00E803FF">
        <w:rPr>
          <w:b/>
          <w:szCs w:val="21"/>
        </w:rPr>
        <w:t xml:space="preserve">less than 5MHz </w:t>
      </w:r>
      <w:r w:rsidR="00C164B1" w:rsidRPr="00E803FF">
        <w:rPr>
          <w:rFonts w:hint="eastAsia"/>
          <w:b/>
          <w:szCs w:val="21"/>
        </w:rPr>
        <w:t>in</w:t>
      </w:r>
      <w:r w:rsidRPr="00E803FF">
        <w:rPr>
          <w:b/>
          <w:szCs w:val="21"/>
        </w:rPr>
        <w:t xml:space="preserve"> NR-NTN</w:t>
      </w:r>
      <w:r w:rsidRPr="00E803FF">
        <w:rPr>
          <w:rFonts w:hint="eastAsia"/>
          <w:b/>
          <w:szCs w:val="21"/>
        </w:rPr>
        <w:t>.</w:t>
      </w:r>
    </w:p>
    <w:p w:rsidR="007B174F" w:rsidRPr="00E803FF" w:rsidRDefault="007B174F" w:rsidP="007B174F">
      <w:pPr>
        <w:rPr>
          <w:b/>
          <w:szCs w:val="21"/>
        </w:rPr>
      </w:pPr>
      <w:r w:rsidRPr="00E803FF">
        <w:rPr>
          <w:rFonts w:hint="eastAsia"/>
          <w:b/>
          <w:szCs w:val="21"/>
        </w:rPr>
        <w:t xml:space="preserve">Proposal 4: RAN4 should </w:t>
      </w:r>
      <w:r w:rsidR="00C164B1" w:rsidRPr="00E803FF">
        <w:rPr>
          <w:b/>
          <w:szCs w:val="21"/>
        </w:rPr>
        <w:t>defin</w:t>
      </w:r>
      <w:r w:rsidR="00C164B1" w:rsidRPr="00E803FF">
        <w:rPr>
          <w:rFonts w:hint="eastAsia"/>
          <w:b/>
          <w:szCs w:val="21"/>
        </w:rPr>
        <w:t xml:space="preserve">e RRM </w:t>
      </w:r>
      <w:r w:rsidR="00C164B1" w:rsidRPr="00E803FF">
        <w:rPr>
          <w:rFonts w:hint="eastAsia"/>
          <w:b/>
        </w:rPr>
        <w:t xml:space="preserve">requirements </w:t>
      </w:r>
      <w:r w:rsidR="00C164B1" w:rsidRPr="00E803FF">
        <w:rPr>
          <w:rFonts w:hint="eastAsia"/>
          <w:b/>
          <w:szCs w:val="21"/>
        </w:rPr>
        <w:t>for</w:t>
      </w:r>
      <w:r w:rsidRPr="00E803FF">
        <w:rPr>
          <w:rFonts w:hint="eastAsia"/>
          <w:b/>
          <w:szCs w:val="21"/>
        </w:rPr>
        <w:t xml:space="preserve"> 3MHz </w:t>
      </w:r>
      <w:r w:rsidRPr="00E803FF">
        <w:rPr>
          <w:b/>
          <w:szCs w:val="21"/>
        </w:rPr>
        <w:t>channel bandwidth</w:t>
      </w:r>
      <w:r w:rsidRPr="00E803FF">
        <w:rPr>
          <w:rFonts w:hint="eastAsia"/>
          <w:b/>
          <w:szCs w:val="21"/>
        </w:rPr>
        <w:t xml:space="preserve"> for </w:t>
      </w:r>
      <w:r w:rsidRPr="00E803FF">
        <w:rPr>
          <w:b/>
          <w:szCs w:val="21"/>
        </w:rPr>
        <w:t xml:space="preserve">less than 5MHz </w:t>
      </w:r>
      <w:r w:rsidR="00C164B1" w:rsidRPr="00E803FF">
        <w:rPr>
          <w:rFonts w:hint="eastAsia"/>
          <w:b/>
          <w:szCs w:val="21"/>
        </w:rPr>
        <w:t>in</w:t>
      </w:r>
      <w:r w:rsidRPr="00E803FF">
        <w:rPr>
          <w:b/>
          <w:szCs w:val="21"/>
        </w:rPr>
        <w:t xml:space="preserve"> NR-NTN</w:t>
      </w:r>
      <w:r w:rsidRPr="00E803FF">
        <w:rPr>
          <w:rFonts w:hint="eastAsia"/>
          <w:b/>
          <w:szCs w:val="21"/>
        </w:rPr>
        <w:t>.</w:t>
      </w:r>
    </w:p>
    <w:p w:rsidR="000968BA" w:rsidRPr="00BB74BF" w:rsidRDefault="00C164B1" w:rsidP="00BB74BF">
      <w:pPr>
        <w:pStyle w:val="2"/>
        <w:tabs>
          <w:tab w:val="clear" w:pos="700"/>
        </w:tabs>
        <w:overflowPunct/>
        <w:autoSpaceDE/>
        <w:autoSpaceDN/>
        <w:adjustRightInd/>
        <w:spacing w:after="180"/>
        <w:jc w:val="left"/>
        <w:textAlignment w:val="auto"/>
        <w:rPr>
          <w:b/>
          <w:sz w:val="21"/>
          <w:szCs w:val="18"/>
          <w:lang w:val="sv-SE"/>
        </w:rPr>
      </w:pPr>
      <w:r w:rsidRPr="00BB74BF">
        <w:rPr>
          <w:b/>
          <w:sz w:val="21"/>
          <w:szCs w:val="18"/>
          <w:lang w:val="sv-SE"/>
        </w:rPr>
        <w:t>Handover</w:t>
      </w:r>
    </w:p>
    <w:p w:rsidR="00B03E98" w:rsidRPr="00E803FF" w:rsidRDefault="00C164B1" w:rsidP="00C164B1">
      <w:pPr>
        <w:rPr>
          <w:lang w:val="sv-SE"/>
        </w:rPr>
      </w:pPr>
      <w:r w:rsidRPr="00E803FF">
        <w:rPr>
          <w:rFonts w:hint="eastAsia"/>
          <w:lang w:val="sv-SE"/>
        </w:rPr>
        <w:t>RAN4 only need to define the requirements for the scenario</w:t>
      </w:r>
      <w:r w:rsidRPr="00E803FF">
        <w:rPr>
          <w:lang w:val="sv-SE"/>
        </w:rPr>
        <w:t xml:space="preserve"> </w:t>
      </w:r>
      <w:r w:rsidRPr="00E803FF">
        <w:rPr>
          <w:rFonts w:hint="eastAsia"/>
          <w:lang w:val="sv-SE"/>
        </w:rPr>
        <w:t xml:space="preserve">of </w:t>
      </w:r>
      <w:r w:rsidR="00B03E98" w:rsidRPr="00E803FF">
        <w:rPr>
          <w:lang w:val="sv-SE"/>
        </w:rPr>
        <w:t>NR FR1 - NR FR1 Handover</w:t>
      </w:r>
      <w:r w:rsidRPr="00E803FF">
        <w:rPr>
          <w:rFonts w:hint="eastAsia"/>
          <w:lang w:val="sv-SE"/>
        </w:rPr>
        <w:t>. For the i</w:t>
      </w:r>
      <w:r w:rsidRPr="00E803FF">
        <w:rPr>
          <w:lang w:val="sv-SE"/>
        </w:rPr>
        <w:t>nterruption time</w:t>
      </w:r>
      <w:r w:rsidRPr="00E803FF">
        <w:rPr>
          <w:rFonts w:hint="eastAsia"/>
          <w:lang w:val="sv-SE"/>
        </w:rPr>
        <w:t xml:space="preserve">, </w:t>
      </w:r>
      <w:r w:rsidRPr="00E803FF">
        <w:rPr>
          <w:lang w:val="sv-SE"/>
        </w:rPr>
        <w:t>T</w:t>
      </w:r>
      <w:r w:rsidRPr="00E803FF">
        <w:rPr>
          <w:vertAlign w:val="subscript"/>
          <w:lang w:val="sv-SE"/>
        </w:rPr>
        <w:t>search</w:t>
      </w:r>
      <w:r w:rsidRPr="00E803FF">
        <w:rPr>
          <w:rFonts w:hint="eastAsia"/>
          <w:lang w:val="sv-SE"/>
        </w:rPr>
        <w:t xml:space="preserve"> should consider the impact of </w:t>
      </w:r>
      <w:r w:rsidRPr="00E803FF">
        <w:rPr>
          <w:lang w:val="sv-SE"/>
        </w:rPr>
        <w:t>the target cell SSB BW is 12PRBs</w:t>
      </w:r>
      <w:r w:rsidRPr="00E803FF">
        <w:rPr>
          <w:rFonts w:hint="eastAsia"/>
          <w:lang w:val="sv-SE"/>
        </w:rPr>
        <w:t>.</w:t>
      </w:r>
    </w:p>
    <w:p w:rsidR="00C164B1" w:rsidRPr="00E803FF" w:rsidRDefault="00C164B1" w:rsidP="00C164B1">
      <w:pPr>
        <w:rPr>
          <w:b/>
          <w:szCs w:val="21"/>
          <w:lang w:val="sv-SE"/>
        </w:rPr>
      </w:pPr>
      <w:r w:rsidRPr="00E803FF">
        <w:rPr>
          <w:rFonts w:hint="eastAsia"/>
          <w:b/>
          <w:szCs w:val="21"/>
        </w:rPr>
        <w:t xml:space="preserve">Proposal 4: </w:t>
      </w:r>
      <w:r w:rsidRPr="00E803FF">
        <w:rPr>
          <w:b/>
          <w:szCs w:val="21"/>
          <w:lang w:val="sv-SE"/>
        </w:rPr>
        <w:t>T</w:t>
      </w:r>
      <w:r w:rsidRPr="00E803FF">
        <w:rPr>
          <w:b/>
          <w:szCs w:val="21"/>
          <w:vertAlign w:val="subscript"/>
          <w:lang w:val="sv-SE"/>
        </w:rPr>
        <w:t>search</w:t>
      </w:r>
      <w:r w:rsidRPr="00E803FF">
        <w:rPr>
          <w:rFonts w:hint="eastAsia"/>
          <w:b/>
          <w:szCs w:val="21"/>
          <w:lang w:val="sv-SE"/>
        </w:rPr>
        <w:t xml:space="preserve"> in </w:t>
      </w:r>
      <w:r w:rsidRPr="00E803FF">
        <w:rPr>
          <w:b/>
          <w:szCs w:val="21"/>
          <w:lang w:val="sv-SE"/>
        </w:rPr>
        <w:t>interruption time</w:t>
      </w:r>
      <w:r w:rsidRPr="00E803FF">
        <w:rPr>
          <w:rFonts w:hint="eastAsia"/>
          <w:b/>
          <w:szCs w:val="21"/>
          <w:lang w:val="sv-SE"/>
        </w:rPr>
        <w:t xml:space="preserve"> should consider the impact of </w:t>
      </w:r>
      <w:r w:rsidRPr="00E803FF">
        <w:rPr>
          <w:b/>
          <w:szCs w:val="21"/>
          <w:lang w:val="sv-SE"/>
        </w:rPr>
        <w:t>the target cell SSB BW is 12PRBs</w:t>
      </w:r>
      <w:r w:rsidRPr="00E803FF">
        <w:rPr>
          <w:rFonts w:hint="eastAsia"/>
          <w:b/>
          <w:szCs w:val="21"/>
          <w:lang w:val="sv-SE"/>
        </w:rPr>
        <w:t>.</w:t>
      </w:r>
    </w:p>
    <w:p w:rsidR="00B03E98" w:rsidRPr="00BB74BF" w:rsidRDefault="00C164B1" w:rsidP="00BB74BF">
      <w:pPr>
        <w:pStyle w:val="2"/>
        <w:tabs>
          <w:tab w:val="clear" w:pos="700"/>
        </w:tabs>
        <w:overflowPunct/>
        <w:autoSpaceDE/>
        <w:autoSpaceDN/>
        <w:adjustRightInd/>
        <w:spacing w:after="180"/>
        <w:jc w:val="left"/>
        <w:textAlignment w:val="auto"/>
        <w:rPr>
          <w:b/>
          <w:sz w:val="21"/>
          <w:szCs w:val="18"/>
          <w:lang w:val="sv-SE"/>
        </w:rPr>
      </w:pPr>
      <w:r w:rsidRPr="00BB74BF">
        <w:rPr>
          <w:b/>
          <w:sz w:val="21"/>
          <w:szCs w:val="18"/>
          <w:lang w:val="sv-SE"/>
        </w:rPr>
        <w:t>Signalling characteristics</w:t>
      </w:r>
    </w:p>
    <w:p w:rsidR="001D2F11" w:rsidRPr="00E803FF" w:rsidRDefault="001D2F11" w:rsidP="001D2F11">
      <w:r w:rsidRPr="00E803FF">
        <w:rPr>
          <w:rFonts w:hint="eastAsia"/>
          <w:lang w:val="sv-SE"/>
        </w:rPr>
        <w:t>In</w:t>
      </w:r>
      <w:r w:rsidR="00C164B1" w:rsidRPr="00E803FF">
        <w:rPr>
          <w:rFonts w:hint="eastAsia"/>
          <w:lang w:val="sv-SE"/>
        </w:rPr>
        <w:t xml:space="preserve"> </w:t>
      </w:r>
      <w:r w:rsidR="00C164B1" w:rsidRPr="00E803FF">
        <w:t>Radio Link Monitoring requirements</w:t>
      </w:r>
      <w:r w:rsidR="003D0E87" w:rsidRPr="00E803FF">
        <w:rPr>
          <w:rFonts w:hint="eastAsia"/>
        </w:rPr>
        <w:t>, the</w:t>
      </w:r>
      <w:r w:rsidR="003D0E87" w:rsidRPr="00E803FF">
        <w:t xml:space="preserve"> </w:t>
      </w:r>
      <w:r w:rsidR="003D0E87" w:rsidRPr="00E803FF">
        <w:rPr>
          <w:rFonts w:hint="eastAsia"/>
        </w:rPr>
        <w:t>a</w:t>
      </w:r>
      <w:r w:rsidR="003D0E87" w:rsidRPr="00E803FF">
        <w:t>pplicable scenarios</w:t>
      </w:r>
      <w:r w:rsidR="003D0E87" w:rsidRPr="00E803FF">
        <w:rPr>
          <w:rFonts w:hint="eastAsia"/>
        </w:rPr>
        <w:t xml:space="preserve"> should consider the case of </w:t>
      </w:r>
      <w:proofErr w:type="spellStart"/>
      <w:r w:rsidR="003D0E87" w:rsidRPr="00E803FF">
        <w:t>PCell</w:t>
      </w:r>
      <w:proofErr w:type="spellEnd"/>
      <w:r w:rsidR="003D0E87" w:rsidRPr="00E803FF">
        <w:t xml:space="preserve"> operating with less than 5MHz BW</w:t>
      </w:r>
      <w:r w:rsidR="003D0E87" w:rsidRPr="00E803FF">
        <w:rPr>
          <w:rFonts w:hint="eastAsia"/>
        </w:rPr>
        <w:t>,</w:t>
      </w:r>
      <w:r w:rsidR="003D0E87" w:rsidRPr="00E803FF">
        <w:t xml:space="preserve"> and the UE is configured with only </w:t>
      </w:r>
      <w:proofErr w:type="spellStart"/>
      <w:r w:rsidR="003D0E87" w:rsidRPr="00E803FF">
        <w:t>PCell</w:t>
      </w:r>
      <w:proofErr w:type="spellEnd"/>
      <w:r w:rsidR="003D0E87" w:rsidRPr="00E803FF">
        <w:t>, which is served by satellite access node (SAN).</w:t>
      </w:r>
      <w:r w:rsidR="003D0E87" w:rsidRPr="00E803FF">
        <w:rPr>
          <w:rFonts w:hint="eastAsia"/>
        </w:rPr>
        <w:t xml:space="preserve"> </w:t>
      </w:r>
    </w:p>
    <w:p w:rsidR="001D2F11" w:rsidRPr="00E803FF" w:rsidRDefault="003D0E87" w:rsidP="001D2F11">
      <w:r w:rsidRPr="00E803FF">
        <w:rPr>
          <w:rFonts w:hint="eastAsia"/>
        </w:rPr>
        <w:t>For the r</w:t>
      </w:r>
      <w:r w:rsidRPr="00E803FF">
        <w:t>equirements for SSB based radio link monitoring</w:t>
      </w:r>
      <w:r w:rsidRPr="00E803FF">
        <w:rPr>
          <w:rFonts w:hint="eastAsia"/>
        </w:rPr>
        <w:t xml:space="preserve">, RAN4 need to define </w:t>
      </w:r>
      <w:r w:rsidRPr="00E803FF">
        <w:t>PDCCH transmission parameters for out-of-sync</w:t>
      </w:r>
      <w:r w:rsidRPr="00E803FF">
        <w:rPr>
          <w:rFonts w:hint="eastAsia"/>
        </w:rPr>
        <w:t>/</w:t>
      </w:r>
      <w:r w:rsidRPr="00E803FF">
        <w:t xml:space="preserve"> in-sync evaluation for a UE operating on a cell with less than 5MHz BW</w:t>
      </w:r>
      <w:r w:rsidR="001D2F11" w:rsidRPr="00E803FF">
        <w:rPr>
          <w:rFonts w:hint="eastAsia"/>
        </w:rPr>
        <w:t xml:space="preserve"> in FR1-NTN</w:t>
      </w:r>
      <w:r w:rsidRPr="00E803FF">
        <w:rPr>
          <w:rFonts w:hint="eastAsia"/>
        </w:rPr>
        <w:t>.</w:t>
      </w:r>
      <w:r w:rsidR="001D2F11" w:rsidRPr="00E803FF">
        <w:rPr>
          <w:rFonts w:hint="eastAsia"/>
        </w:rPr>
        <w:t xml:space="preserve"> </w:t>
      </w:r>
      <w:r w:rsidRPr="00E803FF">
        <w:rPr>
          <w:rFonts w:hint="eastAsia"/>
        </w:rPr>
        <w:t xml:space="preserve">For </w:t>
      </w:r>
      <w:r w:rsidR="001D2F11" w:rsidRPr="00E803FF">
        <w:rPr>
          <w:rFonts w:hint="eastAsia"/>
        </w:rPr>
        <w:t>the r</w:t>
      </w:r>
      <w:r w:rsidR="001D2F11" w:rsidRPr="00E803FF">
        <w:t>equirements for SSB based beam failure detection</w:t>
      </w:r>
      <w:r w:rsidR="001D2F11" w:rsidRPr="00E803FF">
        <w:rPr>
          <w:rFonts w:hint="eastAsia"/>
        </w:rPr>
        <w:t xml:space="preserve">, RAN4 also need to define </w:t>
      </w:r>
      <w:r w:rsidR="001D2F11" w:rsidRPr="00E803FF">
        <w:t>PDCCH transmission parameters for beam failure instance for a UE operating on a cell with less than 5MHz BW</w:t>
      </w:r>
      <w:r w:rsidR="001D2F11" w:rsidRPr="00E803FF">
        <w:rPr>
          <w:rFonts w:hint="eastAsia"/>
        </w:rPr>
        <w:t xml:space="preserve"> in FR1-NTN.</w:t>
      </w:r>
    </w:p>
    <w:p w:rsidR="001D2F11" w:rsidRPr="00E803FF" w:rsidRDefault="001D2F11" w:rsidP="001D2F11">
      <w:r w:rsidRPr="00E803FF">
        <w:rPr>
          <w:rFonts w:hint="eastAsia"/>
          <w:b/>
          <w:szCs w:val="21"/>
        </w:rPr>
        <w:t xml:space="preserve">Proposal </w:t>
      </w:r>
      <w:r w:rsidR="00956214" w:rsidRPr="00E803FF">
        <w:rPr>
          <w:rFonts w:hint="eastAsia"/>
          <w:b/>
          <w:szCs w:val="21"/>
        </w:rPr>
        <w:t>5</w:t>
      </w:r>
      <w:r w:rsidRPr="00E803FF">
        <w:rPr>
          <w:rFonts w:hint="eastAsia"/>
          <w:b/>
          <w:szCs w:val="21"/>
        </w:rPr>
        <w:t>:</w:t>
      </w:r>
      <w:r w:rsidRPr="00E803FF">
        <w:t xml:space="preserve"> </w:t>
      </w:r>
      <w:r w:rsidRPr="00E803FF">
        <w:rPr>
          <w:rFonts w:hint="eastAsia"/>
          <w:b/>
          <w:szCs w:val="21"/>
        </w:rPr>
        <w:t>T</w:t>
      </w:r>
      <w:r w:rsidRPr="00E803FF">
        <w:rPr>
          <w:b/>
          <w:szCs w:val="21"/>
        </w:rPr>
        <w:t xml:space="preserve">he applicable scenarios </w:t>
      </w:r>
      <w:r w:rsidRPr="00E803FF">
        <w:rPr>
          <w:rFonts w:hint="eastAsia"/>
          <w:b/>
          <w:szCs w:val="21"/>
        </w:rPr>
        <w:t xml:space="preserve">for </w:t>
      </w:r>
      <w:r w:rsidRPr="00E803FF">
        <w:rPr>
          <w:b/>
          <w:szCs w:val="21"/>
        </w:rPr>
        <w:t xml:space="preserve">Radio Link Monitoring requirements should consider the case of </w:t>
      </w:r>
      <w:proofErr w:type="spellStart"/>
      <w:r w:rsidRPr="00E803FF">
        <w:rPr>
          <w:b/>
          <w:szCs w:val="21"/>
        </w:rPr>
        <w:t>PCell</w:t>
      </w:r>
      <w:proofErr w:type="spellEnd"/>
      <w:r w:rsidRPr="00E803FF">
        <w:rPr>
          <w:b/>
          <w:szCs w:val="21"/>
        </w:rPr>
        <w:t xml:space="preserve"> operating with</w:t>
      </w:r>
      <w:r w:rsidRPr="00E803FF">
        <w:rPr>
          <w:rFonts w:hint="eastAsia"/>
          <w:b/>
          <w:szCs w:val="21"/>
        </w:rPr>
        <w:t xml:space="preserve"> </w:t>
      </w:r>
      <w:r w:rsidRPr="00E803FF">
        <w:rPr>
          <w:b/>
          <w:szCs w:val="21"/>
        </w:rPr>
        <w:t xml:space="preserve">less than 5MHz BW, and the UE is configured with only </w:t>
      </w:r>
      <w:proofErr w:type="spellStart"/>
      <w:r w:rsidRPr="00E803FF">
        <w:rPr>
          <w:b/>
          <w:szCs w:val="21"/>
        </w:rPr>
        <w:t>PCell</w:t>
      </w:r>
      <w:proofErr w:type="spellEnd"/>
      <w:r w:rsidRPr="00E803FF">
        <w:rPr>
          <w:b/>
          <w:szCs w:val="21"/>
        </w:rPr>
        <w:t>, which is served by satellite access node (SAN).</w:t>
      </w:r>
    </w:p>
    <w:p w:rsidR="003D0E87" w:rsidRPr="00E803FF" w:rsidRDefault="001D2F11" w:rsidP="00C164B1">
      <w:pPr>
        <w:rPr>
          <w:b/>
          <w:szCs w:val="21"/>
        </w:rPr>
      </w:pPr>
      <w:r w:rsidRPr="00E803FF">
        <w:rPr>
          <w:rFonts w:hint="eastAsia"/>
          <w:b/>
          <w:szCs w:val="21"/>
        </w:rPr>
        <w:t xml:space="preserve">Proposal </w:t>
      </w:r>
      <w:r w:rsidR="00956214" w:rsidRPr="00E803FF">
        <w:rPr>
          <w:rFonts w:hint="eastAsia"/>
          <w:b/>
          <w:szCs w:val="21"/>
        </w:rPr>
        <w:t>6</w:t>
      </w:r>
      <w:r w:rsidRPr="00E803FF">
        <w:rPr>
          <w:rFonts w:hint="eastAsia"/>
          <w:b/>
          <w:szCs w:val="21"/>
        </w:rPr>
        <w:t xml:space="preserve">: </w:t>
      </w:r>
      <w:r w:rsidRPr="00E803FF">
        <w:rPr>
          <w:b/>
          <w:szCs w:val="21"/>
        </w:rPr>
        <w:t>RAN4 need to define PDCCH transmission parameters for out-of-sync/ in-sync evaluation for a UE operating on a cell with less than 5MHz BW in FR1-NTN.</w:t>
      </w:r>
    </w:p>
    <w:p w:rsidR="001D2F11" w:rsidRPr="00E803FF" w:rsidRDefault="001D2F11" w:rsidP="00C164B1">
      <w:r w:rsidRPr="00E803FF">
        <w:rPr>
          <w:rFonts w:hint="eastAsia"/>
          <w:b/>
          <w:szCs w:val="21"/>
        </w:rPr>
        <w:t xml:space="preserve">Proposal </w:t>
      </w:r>
      <w:r w:rsidR="00956214" w:rsidRPr="00E803FF">
        <w:rPr>
          <w:rFonts w:hint="eastAsia"/>
          <w:b/>
          <w:szCs w:val="21"/>
        </w:rPr>
        <w:t>7</w:t>
      </w:r>
      <w:r w:rsidRPr="00E803FF">
        <w:rPr>
          <w:rFonts w:hint="eastAsia"/>
          <w:b/>
          <w:szCs w:val="21"/>
        </w:rPr>
        <w:t>:</w:t>
      </w:r>
      <w:r w:rsidRPr="00E803FF">
        <w:t xml:space="preserve"> </w:t>
      </w:r>
      <w:r w:rsidRPr="00E803FF">
        <w:rPr>
          <w:b/>
          <w:szCs w:val="21"/>
        </w:rPr>
        <w:t>RAN4 need to define PDCCH transmission parameters for beam failure instance for a UE operating on a cell with less than 5MHz BW in FR1-NTN.</w:t>
      </w:r>
    </w:p>
    <w:p w:rsidR="00C164B1" w:rsidRPr="00BB74BF" w:rsidRDefault="00C164B1" w:rsidP="00BB74BF">
      <w:pPr>
        <w:pStyle w:val="2"/>
        <w:tabs>
          <w:tab w:val="clear" w:pos="700"/>
        </w:tabs>
        <w:overflowPunct/>
        <w:autoSpaceDE/>
        <w:autoSpaceDN/>
        <w:adjustRightInd/>
        <w:spacing w:after="180"/>
        <w:jc w:val="left"/>
        <w:textAlignment w:val="auto"/>
        <w:rPr>
          <w:b/>
          <w:sz w:val="21"/>
          <w:szCs w:val="18"/>
          <w:lang w:val="sv-SE"/>
        </w:rPr>
      </w:pPr>
      <w:r w:rsidRPr="00BB74BF">
        <w:rPr>
          <w:b/>
          <w:sz w:val="21"/>
          <w:szCs w:val="18"/>
          <w:lang w:val="sv-SE"/>
        </w:rPr>
        <w:t>Measurement Procedure</w:t>
      </w:r>
    </w:p>
    <w:p w:rsidR="00A73501" w:rsidRPr="00E803FF" w:rsidRDefault="00E70F75" w:rsidP="00E70F75">
      <w:pPr>
        <w:snapToGrid w:val="0"/>
        <w:spacing w:before="0"/>
        <w:rPr>
          <w:szCs w:val="21"/>
        </w:rPr>
      </w:pPr>
      <w:r w:rsidRPr="00E803FF">
        <w:rPr>
          <w:rFonts w:eastAsiaTheme="minorEastAsia" w:hint="eastAsia"/>
          <w:szCs w:val="21"/>
          <w:lang w:val="sv-SE"/>
        </w:rPr>
        <w:t xml:space="preserve">For NR </w:t>
      </w:r>
      <w:r w:rsidR="00A73501" w:rsidRPr="00E803FF">
        <w:rPr>
          <w:rFonts w:eastAsiaTheme="minorEastAsia"/>
          <w:szCs w:val="21"/>
        </w:rPr>
        <w:t>intra</w:t>
      </w:r>
      <w:r w:rsidR="00B64A7C" w:rsidRPr="00E803FF">
        <w:rPr>
          <w:rFonts w:eastAsiaTheme="minorEastAsia" w:hint="eastAsia"/>
          <w:szCs w:val="21"/>
        </w:rPr>
        <w:t>/inter</w:t>
      </w:r>
      <w:r w:rsidR="00A73501" w:rsidRPr="00E803FF">
        <w:rPr>
          <w:rFonts w:eastAsiaTheme="minorEastAsia"/>
          <w:szCs w:val="21"/>
        </w:rPr>
        <w:t>-frequency measurements</w:t>
      </w:r>
      <w:r w:rsidRPr="00E803FF">
        <w:rPr>
          <w:szCs w:val="21"/>
        </w:rPr>
        <w:t xml:space="preserve"> without</w:t>
      </w:r>
      <w:r w:rsidRPr="00E803FF">
        <w:rPr>
          <w:rFonts w:hint="eastAsia"/>
          <w:szCs w:val="21"/>
        </w:rPr>
        <w:t xml:space="preserve"> and with</w:t>
      </w:r>
      <w:r w:rsidRPr="00E803FF">
        <w:rPr>
          <w:szCs w:val="21"/>
        </w:rPr>
        <w:t xml:space="preserve"> measurement gaps</w:t>
      </w:r>
      <w:r w:rsidR="00DA1CF5" w:rsidRPr="00E803FF">
        <w:rPr>
          <w:rFonts w:hint="eastAsia"/>
          <w:szCs w:val="21"/>
        </w:rPr>
        <w:t xml:space="preserve"> </w:t>
      </w:r>
      <w:r w:rsidR="00DA1CF5" w:rsidRPr="00E803FF">
        <w:rPr>
          <w:szCs w:val="21"/>
        </w:rPr>
        <w:t>for SAN</w:t>
      </w:r>
      <w:r w:rsidRPr="00E803FF">
        <w:rPr>
          <w:rFonts w:hint="eastAsia"/>
          <w:szCs w:val="21"/>
        </w:rPr>
        <w:t>, the t</w:t>
      </w:r>
      <w:r w:rsidRPr="00E803FF">
        <w:rPr>
          <w:szCs w:val="21"/>
        </w:rPr>
        <w:t>ime period for time index detection (Frequency range FR1) for a target cell with 12 or 15 PRB SSB</w:t>
      </w:r>
      <w:r w:rsidRPr="00E803FF">
        <w:rPr>
          <w:rFonts w:hint="eastAsia"/>
          <w:szCs w:val="21"/>
        </w:rPr>
        <w:t xml:space="preserve"> need to be defined.</w:t>
      </w:r>
    </w:p>
    <w:p w:rsidR="00B64A7C" w:rsidRPr="00E803FF" w:rsidRDefault="00B64A7C" w:rsidP="00B64A7C">
      <w:pPr>
        <w:snapToGrid w:val="0"/>
        <w:spacing w:before="0" w:after="0"/>
        <w:rPr>
          <w:b/>
          <w:szCs w:val="21"/>
        </w:rPr>
      </w:pPr>
      <w:r w:rsidRPr="00E803FF">
        <w:rPr>
          <w:rFonts w:hint="eastAsia"/>
          <w:b/>
          <w:szCs w:val="21"/>
        </w:rPr>
        <w:t xml:space="preserve">Proposal </w:t>
      </w:r>
      <w:r w:rsidR="00956214" w:rsidRPr="00E803FF">
        <w:rPr>
          <w:rFonts w:hint="eastAsia"/>
          <w:b/>
          <w:szCs w:val="21"/>
        </w:rPr>
        <w:t>8</w:t>
      </w:r>
      <w:r w:rsidRPr="00E803FF">
        <w:rPr>
          <w:rFonts w:hint="eastAsia"/>
          <w:b/>
          <w:szCs w:val="21"/>
        </w:rPr>
        <w:t>: The t</w:t>
      </w:r>
      <w:r w:rsidRPr="00E803FF">
        <w:rPr>
          <w:b/>
          <w:szCs w:val="21"/>
        </w:rPr>
        <w:t>ime period for time index detection (Frequency range FR1) for a target cell with 12 or 15 PRB SSB</w:t>
      </w:r>
      <w:r w:rsidRPr="00E803FF">
        <w:rPr>
          <w:rFonts w:hint="eastAsia"/>
          <w:b/>
          <w:szCs w:val="21"/>
        </w:rPr>
        <w:t xml:space="preserve"> need to be defined for the following cases:</w:t>
      </w:r>
    </w:p>
    <w:p w:rsidR="00B64A7C" w:rsidRPr="00E803FF" w:rsidRDefault="00B64A7C" w:rsidP="00B64A7C">
      <w:pPr>
        <w:pStyle w:val="afa"/>
        <w:numPr>
          <w:ilvl w:val="0"/>
          <w:numId w:val="38"/>
        </w:numPr>
        <w:snapToGrid w:val="0"/>
        <w:spacing w:before="0" w:line="240" w:lineRule="auto"/>
        <w:ind w:firstLineChars="0"/>
        <w:rPr>
          <w:b/>
          <w:szCs w:val="21"/>
        </w:rPr>
      </w:pPr>
      <w:r w:rsidRPr="00E803FF">
        <w:rPr>
          <w:rFonts w:eastAsiaTheme="minorEastAsia" w:hint="eastAsia"/>
          <w:b/>
          <w:szCs w:val="21"/>
          <w:lang w:val="sv-SE"/>
        </w:rPr>
        <w:lastRenderedPageBreak/>
        <w:t xml:space="preserve">NR </w:t>
      </w:r>
      <w:r w:rsidRPr="00E803FF">
        <w:rPr>
          <w:rFonts w:eastAsiaTheme="minorEastAsia"/>
          <w:b/>
          <w:szCs w:val="21"/>
        </w:rPr>
        <w:t>intra -frequency measurements</w:t>
      </w:r>
      <w:r w:rsidRPr="00E803FF">
        <w:rPr>
          <w:b/>
          <w:szCs w:val="21"/>
        </w:rPr>
        <w:t xml:space="preserve"> without</w:t>
      </w:r>
      <w:r w:rsidRPr="00E803FF">
        <w:rPr>
          <w:rFonts w:hint="eastAsia"/>
          <w:b/>
          <w:szCs w:val="21"/>
        </w:rPr>
        <w:t xml:space="preserve"> </w:t>
      </w:r>
      <w:r w:rsidRPr="00E803FF">
        <w:rPr>
          <w:b/>
          <w:szCs w:val="21"/>
        </w:rPr>
        <w:t>measurement gaps</w:t>
      </w:r>
      <w:r w:rsidRPr="00E803FF">
        <w:rPr>
          <w:rFonts w:hint="eastAsia"/>
          <w:b/>
          <w:szCs w:val="21"/>
        </w:rPr>
        <w:t xml:space="preserve"> </w:t>
      </w:r>
      <w:r w:rsidRPr="00E803FF">
        <w:rPr>
          <w:b/>
          <w:szCs w:val="21"/>
        </w:rPr>
        <w:t>for SAN</w:t>
      </w:r>
      <w:r w:rsidRPr="00E803FF">
        <w:rPr>
          <w:rFonts w:hint="eastAsia"/>
          <w:b/>
          <w:szCs w:val="21"/>
        </w:rPr>
        <w:t>.</w:t>
      </w:r>
    </w:p>
    <w:p w:rsidR="00B64A7C" w:rsidRPr="00E803FF" w:rsidRDefault="00B64A7C" w:rsidP="00B64A7C">
      <w:pPr>
        <w:pStyle w:val="afa"/>
        <w:numPr>
          <w:ilvl w:val="0"/>
          <w:numId w:val="38"/>
        </w:numPr>
        <w:snapToGrid w:val="0"/>
        <w:spacing w:before="0" w:line="240" w:lineRule="auto"/>
        <w:ind w:firstLineChars="0"/>
        <w:rPr>
          <w:b/>
          <w:szCs w:val="21"/>
        </w:rPr>
      </w:pPr>
      <w:r w:rsidRPr="00E803FF">
        <w:rPr>
          <w:rFonts w:eastAsiaTheme="minorEastAsia" w:hint="eastAsia"/>
          <w:b/>
          <w:szCs w:val="21"/>
          <w:lang w:val="sv-SE"/>
        </w:rPr>
        <w:t xml:space="preserve">NR </w:t>
      </w:r>
      <w:r w:rsidRPr="00E803FF">
        <w:rPr>
          <w:rFonts w:eastAsiaTheme="minorEastAsia"/>
          <w:b/>
          <w:szCs w:val="21"/>
        </w:rPr>
        <w:t>intra -frequency measurements</w:t>
      </w:r>
      <w:r w:rsidRPr="00E803FF">
        <w:rPr>
          <w:b/>
          <w:szCs w:val="21"/>
        </w:rPr>
        <w:t xml:space="preserve"> </w:t>
      </w:r>
      <w:r w:rsidRPr="00E803FF">
        <w:rPr>
          <w:rFonts w:hint="eastAsia"/>
          <w:b/>
          <w:szCs w:val="21"/>
        </w:rPr>
        <w:t>with</w:t>
      </w:r>
      <w:r w:rsidRPr="00E803FF">
        <w:rPr>
          <w:b/>
          <w:szCs w:val="21"/>
        </w:rPr>
        <w:t xml:space="preserve"> measurement gaps</w:t>
      </w:r>
      <w:r w:rsidRPr="00E803FF">
        <w:rPr>
          <w:rFonts w:hint="eastAsia"/>
          <w:b/>
          <w:szCs w:val="21"/>
        </w:rPr>
        <w:t xml:space="preserve"> </w:t>
      </w:r>
      <w:r w:rsidRPr="00E803FF">
        <w:rPr>
          <w:b/>
          <w:szCs w:val="21"/>
        </w:rPr>
        <w:t>for SAN</w:t>
      </w:r>
      <w:r w:rsidRPr="00E803FF">
        <w:rPr>
          <w:rFonts w:hint="eastAsia"/>
          <w:b/>
          <w:szCs w:val="21"/>
        </w:rPr>
        <w:t>.</w:t>
      </w:r>
    </w:p>
    <w:p w:rsidR="00B64A7C" w:rsidRPr="00E803FF" w:rsidRDefault="00B64A7C" w:rsidP="00B64A7C">
      <w:pPr>
        <w:pStyle w:val="afa"/>
        <w:numPr>
          <w:ilvl w:val="0"/>
          <w:numId w:val="38"/>
        </w:numPr>
        <w:snapToGrid w:val="0"/>
        <w:spacing w:before="0" w:line="240" w:lineRule="auto"/>
        <w:ind w:firstLineChars="0"/>
        <w:rPr>
          <w:b/>
          <w:szCs w:val="21"/>
        </w:rPr>
      </w:pPr>
      <w:r w:rsidRPr="00E803FF">
        <w:rPr>
          <w:rFonts w:eastAsiaTheme="minorEastAsia" w:hint="eastAsia"/>
          <w:b/>
          <w:szCs w:val="21"/>
          <w:lang w:val="sv-SE"/>
        </w:rPr>
        <w:t xml:space="preserve">NR </w:t>
      </w:r>
      <w:r w:rsidRPr="00E803FF">
        <w:rPr>
          <w:rFonts w:eastAsiaTheme="minorEastAsia" w:hint="eastAsia"/>
          <w:b/>
          <w:szCs w:val="21"/>
        </w:rPr>
        <w:t>inter</w:t>
      </w:r>
      <w:r w:rsidRPr="00E803FF">
        <w:rPr>
          <w:rFonts w:eastAsiaTheme="minorEastAsia"/>
          <w:b/>
          <w:szCs w:val="21"/>
        </w:rPr>
        <w:t>-frequency measurements</w:t>
      </w:r>
      <w:r w:rsidRPr="00E803FF">
        <w:rPr>
          <w:b/>
          <w:szCs w:val="21"/>
        </w:rPr>
        <w:t xml:space="preserve"> </w:t>
      </w:r>
      <w:r w:rsidRPr="00E803FF">
        <w:rPr>
          <w:rFonts w:hint="eastAsia"/>
          <w:b/>
          <w:szCs w:val="21"/>
        </w:rPr>
        <w:t>with</w:t>
      </w:r>
      <w:r w:rsidRPr="00E803FF">
        <w:rPr>
          <w:b/>
          <w:szCs w:val="21"/>
        </w:rPr>
        <w:t xml:space="preserve"> measurement gaps</w:t>
      </w:r>
      <w:r w:rsidRPr="00E803FF">
        <w:rPr>
          <w:rFonts w:hint="eastAsia"/>
          <w:b/>
          <w:szCs w:val="21"/>
        </w:rPr>
        <w:t xml:space="preserve"> </w:t>
      </w:r>
      <w:r w:rsidRPr="00E803FF">
        <w:rPr>
          <w:b/>
          <w:szCs w:val="21"/>
        </w:rPr>
        <w:t>for SAN</w:t>
      </w:r>
      <w:r w:rsidRPr="00E803FF">
        <w:rPr>
          <w:rFonts w:hint="eastAsia"/>
          <w:b/>
          <w:szCs w:val="21"/>
        </w:rPr>
        <w:t>.</w:t>
      </w:r>
    </w:p>
    <w:p w:rsidR="00B64A7C" w:rsidRPr="00E803FF" w:rsidRDefault="00B64A7C" w:rsidP="00E70F75">
      <w:pPr>
        <w:pStyle w:val="afa"/>
        <w:numPr>
          <w:ilvl w:val="0"/>
          <w:numId w:val="38"/>
        </w:numPr>
        <w:snapToGrid w:val="0"/>
        <w:spacing w:before="0" w:line="240" w:lineRule="auto"/>
        <w:ind w:firstLineChars="0"/>
        <w:rPr>
          <w:b/>
          <w:szCs w:val="21"/>
        </w:rPr>
      </w:pPr>
      <w:r w:rsidRPr="00E803FF">
        <w:rPr>
          <w:rFonts w:eastAsiaTheme="minorEastAsia" w:hint="eastAsia"/>
          <w:b/>
          <w:szCs w:val="21"/>
          <w:lang w:val="sv-SE"/>
        </w:rPr>
        <w:t xml:space="preserve">NR </w:t>
      </w:r>
      <w:r w:rsidRPr="00E803FF">
        <w:rPr>
          <w:rFonts w:eastAsiaTheme="minorEastAsia" w:hint="eastAsia"/>
          <w:b/>
          <w:szCs w:val="21"/>
        </w:rPr>
        <w:t>inter</w:t>
      </w:r>
      <w:r w:rsidRPr="00E803FF">
        <w:rPr>
          <w:rFonts w:eastAsiaTheme="minorEastAsia"/>
          <w:b/>
          <w:szCs w:val="21"/>
        </w:rPr>
        <w:t>-frequency measurements</w:t>
      </w:r>
      <w:r w:rsidRPr="00E803FF">
        <w:rPr>
          <w:b/>
          <w:szCs w:val="21"/>
        </w:rPr>
        <w:t xml:space="preserve"> without measurement gaps</w:t>
      </w:r>
      <w:r w:rsidRPr="00E803FF">
        <w:rPr>
          <w:rFonts w:hint="eastAsia"/>
          <w:b/>
          <w:szCs w:val="21"/>
        </w:rPr>
        <w:t xml:space="preserve"> </w:t>
      </w:r>
      <w:r w:rsidRPr="00E803FF">
        <w:rPr>
          <w:b/>
          <w:szCs w:val="21"/>
        </w:rPr>
        <w:t>for SAN</w:t>
      </w:r>
      <w:r w:rsidRPr="00E803FF">
        <w:rPr>
          <w:rFonts w:hint="eastAsia"/>
          <w:b/>
          <w:szCs w:val="21"/>
        </w:rPr>
        <w:t>.</w:t>
      </w:r>
    </w:p>
    <w:bookmarkEnd w:id="3"/>
    <w:bookmarkEnd w:id="4"/>
    <w:p w:rsidR="00D741A4" w:rsidRPr="00E803FF"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803FF">
        <w:rPr>
          <w:rFonts w:hint="eastAsia"/>
          <w:lang w:eastAsia="zh-CN"/>
        </w:rPr>
        <w:t>Conclusion</w:t>
      </w:r>
    </w:p>
    <w:p w:rsidR="00F57C0A" w:rsidRPr="00E803FF" w:rsidRDefault="00F57C0A" w:rsidP="000010B2">
      <w:pPr>
        <w:spacing w:before="0" w:after="120"/>
        <w:rPr>
          <w:szCs w:val="21"/>
        </w:rPr>
      </w:pPr>
      <w:r w:rsidRPr="00E803FF">
        <w:rPr>
          <w:szCs w:val="21"/>
        </w:rPr>
        <w:t>T</w:t>
      </w:r>
      <w:r w:rsidRPr="00E803FF">
        <w:rPr>
          <w:rFonts w:hint="eastAsia"/>
          <w:szCs w:val="21"/>
        </w:rPr>
        <w:t xml:space="preserve">his document discussed </w:t>
      </w:r>
      <w:r w:rsidR="00AB1D88" w:rsidRPr="00E803FF">
        <w:rPr>
          <w:rFonts w:hint="eastAsia"/>
          <w:szCs w:val="21"/>
        </w:rPr>
        <w:t>preliminary the</w:t>
      </w:r>
      <w:r w:rsidR="002E5469" w:rsidRPr="00E803FF">
        <w:rPr>
          <w:rFonts w:hint="eastAsia"/>
          <w:szCs w:val="21"/>
        </w:rPr>
        <w:t xml:space="preserve"> </w:t>
      </w:r>
      <w:r w:rsidR="00C41C31" w:rsidRPr="00E803FF">
        <w:rPr>
          <w:rFonts w:hint="eastAsia"/>
          <w:szCs w:val="21"/>
        </w:rPr>
        <w:t xml:space="preserve">issues for </w:t>
      </w:r>
      <w:r w:rsidR="0060688A" w:rsidRPr="00E803FF">
        <w:rPr>
          <w:szCs w:val="21"/>
        </w:rPr>
        <w:t xml:space="preserve">less than 5MHz for </w:t>
      </w:r>
      <w:r w:rsidR="00956214" w:rsidRPr="00E803FF">
        <w:rPr>
          <w:rFonts w:hint="eastAsia"/>
          <w:szCs w:val="21"/>
        </w:rPr>
        <w:t xml:space="preserve">NR </w:t>
      </w:r>
      <w:r w:rsidR="0060688A" w:rsidRPr="00E803FF">
        <w:rPr>
          <w:szCs w:val="21"/>
        </w:rPr>
        <w:t>NTN RRM requirement</w:t>
      </w:r>
      <w:r w:rsidR="0060688A" w:rsidRPr="00E803FF">
        <w:rPr>
          <w:rFonts w:hint="eastAsia"/>
          <w:szCs w:val="21"/>
        </w:rPr>
        <w:t>s</w:t>
      </w:r>
      <w:r w:rsidRPr="00E803FF">
        <w:rPr>
          <w:rFonts w:hint="eastAsia"/>
          <w:szCs w:val="21"/>
        </w:rPr>
        <w:t xml:space="preserve"> and presented following </w:t>
      </w:r>
      <w:r w:rsidR="00AB1D88" w:rsidRPr="00E803FF">
        <w:rPr>
          <w:rFonts w:hint="eastAsia"/>
          <w:szCs w:val="21"/>
        </w:rPr>
        <w:t>observation</w:t>
      </w:r>
      <w:r w:rsidR="00956214" w:rsidRPr="00E803FF">
        <w:rPr>
          <w:rFonts w:hint="eastAsia"/>
          <w:szCs w:val="21"/>
        </w:rPr>
        <w:t xml:space="preserve"> and proposals</w:t>
      </w:r>
      <w:r w:rsidRPr="00E803FF">
        <w:rPr>
          <w:rFonts w:hint="eastAsia"/>
          <w:szCs w:val="21"/>
        </w:rPr>
        <w:t>:</w:t>
      </w:r>
    </w:p>
    <w:p w:rsidR="00956214" w:rsidRPr="00E803FF" w:rsidRDefault="00956214" w:rsidP="00956214">
      <w:pPr>
        <w:spacing w:beforeLines="50" w:before="120" w:after="120"/>
        <w:rPr>
          <w:b/>
          <w:szCs w:val="21"/>
          <w:lang w:val="sv-SE"/>
        </w:rPr>
      </w:pPr>
      <w:r w:rsidRPr="00E803FF">
        <w:rPr>
          <w:rFonts w:hint="eastAsia"/>
          <w:b/>
          <w:szCs w:val="21"/>
        </w:rPr>
        <w:t xml:space="preserve">Observation 1: </w:t>
      </w:r>
      <w:r w:rsidRPr="00E803FF">
        <w:rPr>
          <w:rFonts w:hint="eastAsia"/>
          <w:b/>
          <w:szCs w:val="21"/>
          <w:lang w:val="sv-SE"/>
        </w:rPr>
        <w:t xml:space="preserve">The requirements for </w:t>
      </w:r>
      <w:r w:rsidRPr="00E803FF">
        <w:rPr>
          <w:b/>
          <w:szCs w:val="21"/>
        </w:rPr>
        <w:t>less than 5MHz for NR-NTN</w:t>
      </w:r>
      <w:r w:rsidRPr="00E803FF">
        <w:rPr>
          <w:rFonts w:hint="eastAsia"/>
          <w:b/>
          <w:szCs w:val="21"/>
        </w:rPr>
        <w:t xml:space="preserve"> in Rel-19 should be based on</w:t>
      </w:r>
      <w:r w:rsidRPr="00E803FF">
        <w:rPr>
          <w:rFonts w:hint="eastAsia"/>
          <w:b/>
          <w:szCs w:val="21"/>
          <w:lang w:val="sv-SE"/>
        </w:rPr>
        <w:t xml:space="preserve"> the requirements defined for </w:t>
      </w:r>
      <w:r w:rsidRPr="00E803FF">
        <w:rPr>
          <w:b/>
          <w:szCs w:val="21"/>
          <w:lang w:val="sv-SE"/>
        </w:rPr>
        <w:t>NR-NTN in FR1-NTN bands</w:t>
      </w:r>
      <w:r w:rsidRPr="00E803FF">
        <w:rPr>
          <w:rFonts w:hint="eastAsia"/>
          <w:b/>
          <w:szCs w:val="21"/>
          <w:lang w:val="sv-SE"/>
        </w:rPr>
        <w:t xml:space="preserve">, and then refer to the impact of </w:t>
      </w:r>
      <w:r w:rsidRPr="00E803FF">
        <w:rPr>
          <w:b/>
          <w:szCs w:val="21"/>
        </w:rPr>
        <w:t xml:space="preserve">less than 5MHz </w:t>
      </w:r>
      <w:r w:rsidRPr="00E803FF">
        <w:rPr>
          <w:rFonts w:hint="eastAsia"/>
          <w:b/>
          <w:szCs w:val="21"/>
        </w:rPr>
        <w:t>in Rel-18</w:t>
      </w:r>
      <w:r w:rsidRPr="00E803FF">
        <w:rPr>
          <w:b/>
          <w:szCs w:val="21"/>
        </w:rPr>
        <w:t>.</w:t>
      </w:r>
    </w:p>
    <w:p w:rsidR="00956214" w:rsidRPr="00E803FF" w:rsidRDefault="00956214" w:rsidP="00956214">
      <w:pPr>
        <w:spacing w:beforeLines="50" w:before="120" w:after="120"/>
        <w:rPr>
          <w:b/>
          <w:szCs w:val="21"/>
        </w:rPr>
      </w:pPr>
      <w:r w:rsidRPr="00E803FF">
        <w:rPr>
          <w:rFonts w:hint="eastAsia"/>
          <w:b/>
          <w:szCs w:val="21"/>
        </w:rPr>
        <w:t>Proposal 1: T</w:t>
      </w:r>
      <w:r w:rsidRPr="00E803FF">
        <w:rPr>
          <w:b/>
          <w:szCs w:val="21"/>
        </w:rPr>
        <w:t xml:space="preserve">he requirements </w:t>
      </w:r>
      <w:r w:rsidRPr="00E803FF">
        <w:rPr>
          <w:rFonts w:hint="eastAsia"/>
          <w:b/>
          <w:szCs w:val="21"/>
        </w:rPr>
        <w:t xml:space="preserve">listed </w:t>
      </w:r>
      <w:r w:rsidRPr="00E803FF">
        <w:rPr>
          <w:b/>
          <w:szCs w:val="21"/>
        </w:rPr>
        <w:t>in Table 1 defined for NR-NTN in FR1-NTN bands should be revised.</w:t>
      </w:r>
    </w:p>
    <w:p w:rsidR="00956214" w:rsidRPr="00E803FF" w:rsidRDefault="00956214" w:rsidP="00956214">
      <w:pPr>
        <w:spacing w:beforeLines="50" w:before="120" w:after="120"/>
        <w:rPr>
          <w:b/>
        </w:rPr>
      </w:pPr>
      <w:r w:rsidRPr="00E803FF">
        <w:rPr>
          <w:rFonts w:hint="eastAsia"/>
          <w:b/>
          <w:szCs w:val="21"/>
        </w:rPr>
        <w:t xml:space="preserve">Proposal 2: </w:t>
      </w:r>
      <w:r w:rsidRPr="00E803FF">
        <w:rPr>
          <w:rFonts w:hint="eastAsia"/>
          <w:b/>
        </w:rPr>
        <w:t xml:space="preserve">The </w:t>
      </w:r>
      <w:r w:rsidRPr="00E803FF">
        <w:rPr>
          <w:b/>
        </w:rPr>
        <w:t>less than 5MHz related</w:t>
      </w:r>
      <w:r w:rsidRPr="00E803FF">
        <w:rPr>
          <w:rFonts w:hint="eastAsia"/>
          <w:b/>
        </w:rPr>
        <w:t xml:space="preserve"> requirements can be directly added in the sections defined for </w:t>
      </w:r>
      <w:r w:rsidRPr="00E803FF">
        <w:rPr>
          <w:b/>
        </w:rPr>
        <w:t>NR-</w:t>
      </w:r>
      <w:r w:rsidRPr="00E803FF">
        <w:rPr>
          <w:rFonts w:hint="eastAsia"/>
          <w:b/>
        </w:rPr>
        <w:t xml:space="preserve">NTN </w:t>
      </w:r>
      <w:r w:rsidRPr="00E803FF">
        <w:rPr>
          <w:b/>
          <w:szCs w:val="21"/>
          <w:lang w:val="sv-SE"/>
        </w:rPr>
        <w:t>in FR1-NTN bands</w:t>
      </w:r>
      <w:r w:rsidRPr="00E803FF">
        <w:rPr>
          <w:rFonts w:hint="eastAsia"/>
          <w:b/>
        </w:rPr>
        <w:t>.</w:t>
      </w:r>
    </w:p>
    <w:p w:rsidR="00956214" w:rsidRPr="00E803FF" w:rsidRDefault="00956214" w:rsidP="00956214">
      <w:pPr>
        <w:rPr>
          <w:b/>
          <w:szCs w:val="21"/>
        </w:rPr>
      </w:pPr>
      <w:r w:rsidRPr="00E803FF">
        <w:rPr>
          <w:rFonts w:hint="eastAsia"/>
          <w:b/>
          <w:szCs w:val="21"/>
        </w:rPr>
        <w:t xml:space="preserve">Proposal 3:RAN4 should </w:t>
      </w:r>
      <w:r w:rsidRPr="00E803FF">
        <w:rPr>
          <w:b/>
          <w:szCs w:val="21"/>
        </w:rPr>
        <w:t>defin</w:t>
      </w:r>
      <w:r w:rsidRPr="00E803FF">
        <w:rPr>
          <w:rFonts w:hint="eastAsia"/>
          <w:b/>
          <w:szCs w:val="21"/>
        </w:rPr>
        <w:t xml:space="preserve">e RRM </w:t>
      </w:r>
      <w:r w:rsidRPr="00E803FF">
        <w:rPr>
          <w:rFonts w:hint="eastAsia"/>
          <w:b/>
        </w:rPr>
        <w:t xml:space="preserve">requirements </w:t>
      </w:r>
      <w:r w:rsidRPr="00E803FF">
        <w:rPr>
          <w:rFonts w:hint="eastAsia"/>
          <w:b/>
          <w:szCs w:val="21"/>
        </w:rPr>
        <w:t xml:space="preserve">for </w:t>
      </w:r>
      <w:r w:rsidRPr="00E803FF">
        <w:rPr>
          <w:b/>
          <w:szCs w:val="21"/>
        </w:rPr>
        <w:t>bands n255, n256, and n254</w:t>
      </w:r>
      <w:r w:rsidRPr="00E803FF">
        <w:rPr>
          <w:rFonts w:hint="eastAsia"/>
          <w:b/>
          <w:szCs w:val="21"/>
        </w:rPr>
        <w:t xml:space="preserve"> for </w:t>
      </w:r>
      <w:r w:rsidRPr="00E803FF">
        <w:rPr>
          <w:b/>
          <w:szCs w:val="21"/>
        </w:rPr>
        <w:t xml:space="preserve">less than 5MHz </w:t>
      </w:r>
      <w:r w:rsidRPr="00E803FF">
        <w:rPr>
          <w:rFonts w:hint="eastAsia"/>
          <w:b/>
          <w:szCs w:val="21"/>
        </w:rPr>
        <w:t>in</w:t>
      </w:r>
      <w:r w:rsidRPr="00E803FF">
        <w:rPr>
          <w:b/>
          <w:szCs w:val="21"/>
        </w:rPr>
        <w:t xml:space="preserve"> NR-NTN</w:t>
      </w:r>
      <w:r w:rsidRPr="00E803FF">
        <w:rPr>
          <w:rFonts w:hint="eastAsia"/>
          <w:b/>
          <w:szCs w:val="21"/>
        </w:rPr>
        <w:t>.</w:t>
      </w:r>
    </w:p>
    <w:p w:rsidR="00956214" w:rsidRPr="00E803FF" w:rsidRDefault="00956214" w:rsidP="00956214">
      <w:pPr>
        <w:rPr>
          <w:b/>
          <w:szCs w:val="21"/>
        </w:rPr>
      </w:pPr>
      <w:r w:rsidRPr="00E803FF">
        <w:rPr>
          <w:rFonts w:hint="eastAsia"/>
          <w:b/>
          <w:szCs w:val="21"/>
        </w:rPr>
        <w:t xml:space="preserve">Proposal 4: RAN4 should </w:t>
      </w:r>
      <w:r w:rsidRPr="00E803FF">
        <w:rPr>
          <w:b/>
          <w:szCs w:val="21"/>
        </w:rPr>
        <w:t>defin</w:t>
      </w:r>
      <w:r w:rsidRPr="00E803FF">
        <w:rPr>
          <w:rFonts w:hint="eastAsia"/>
          <w:b/>
          <w:szCs w:val="21"/>
        </w:rPr>
        <w:t xml:space="preserve">e RRM </w:t>
      </w:r>
      <w:r w:rsidRPr="00E803FF">
        <w:rPr>
          <w:rFonts w:hint="eastAsia"/>
          <w:b/>
        </w:rPr>
        <w:t xml:space="preserve">requirements </w:t>
      </w:r>
      <w:r w:rsidRPr="00E803FF">
        <w:rPr>
          <w:rFonts w:hint="eastAsia"/>
          <w:b/>
          <w:szCs w:val="21"/>
        </w:rPr>
        <w:t xml:space="preserve">for 3MHz </w:t>
      </w:r>
      <w:r w:rsidRPr="00E803FF">
        <w:rPr>
          <w:b/>
          <w:szCs w:val="21"/>
        </w:rPr>
        <w:t>channel bandwidth</w:t>
      </w:r>
      <w:r w:rsidRPr="00E803FF">
        <w:rPr>
          <w:rFonts w:hint="eastAsia"/>
          <w:b/>
          <w:szCs w:val="21"/>
        </w:rPr>
        <w:t xml:space="preserve"> for </w:t>
      </w:r>
      <w:r w:rsidRPr="00E803FF">
        <w:rPr>
          <w:b/>
          <w:szCs w:val="21"/>
        </w:rPr>
        <w:t xml:space="preserve">less than 5MHz </w:t>
      </w:r>
      <w:r w:rsidRPr="00E803FF">
        <w:rPr>
          <w:rFonts w:hint="eastAsia"/>
          <w:b/>
          <w:szCs w:val="21"/>
        </w:rPr>
        <w:t>in</w:t>
      </w:r>
      <w:r w:rsidRPr="00E803FF">
        <w:rPr>
          <w:b/>
          <w:szCs w:val="21"/>
        </w:rPr>
        <w:t xml:space="preserve"> NR-NTN</w:t>
      </w:r>
      <w:r w:rsidRPr="00E803FF">
        <w:rPr>
          <w:rFonts w:hint="eastAsia"/>
          <w:b/>
          <w:szCs w:val="21"/>
        </w:rPr>
        <w:t>.</w:t>
      </w:r>
    </w:p>
    <w:p w:rsidR="00956214" w:rsidRPr="00E803FF" w:rsidRDefault="00956214" w:rsidP="00956214">
      <w:r w:rsidRPr="00E803FF">
        <w:rPr>
          <w:rFonts w:hint="eastAsia"/>
          <w:b/>
          <w:szCs w:val="21"/>
        </w:rPr>
        <w:t>Proposal 5:</w:t>
      </w:r>
      <w:r w:rsidRPr="00E803FF">
        <w:t xml:space="preserve"> </w:t>
      </w:r>
      <w:r w:rsidRPr="00E803FF">
        <w:rPr>
          <w:rFonts w:hint="eastAsia"/>
          <w:b/>
          <w:szCs w:val="21"/>
        </w:rPr>
        <w:t>T</w:t>
      </w:r>
      <w:r w:rsidRPr="00E803FF">
        <w:rPr>
          <w:b/>
          <w:szCs w:val="21"/>
        </w:rPr>
        <w:t xml:space="preserve">he applicable scenarios </w:t>
      </w:r>
      <w:r w:rsidRPr="00E803FF">
        <w:rPr>
          <w:rFonts w:hint="eastAsia"/>
          <w:b/>
          <w:szCs w:val="21"/>
        </w:rPr>
        <w:t xml:space="preserve">for </w:t>
      </w:r>
      <w:r w:rsidRPr="00E803FF">
        <w:rPr>
          <w:b/>
          <w:szCs w:val="21"/>
        </w:rPr>
        <w:t xml:space="preserve">Radio Link Monitoring requirements should consider the case of </w:t>
      </w:r>
      <w:proofErr w:type="spellStart"/>
      <w:r w:rsidRPr="00E803FF">
        <w:rPr>
          <w:b/>
          <w:szCs w:val="21"/>
        </w:rPr>
        <w:t>PCell</w:t>
      </w:r>
      <w:proofErr w:type="spellEnd"/>
      <w:r w:rsidRPr="00E803FF">
        <w:rPr>
          <w:b/>
          <w:szCs w:val="21"/>
        </w:rPr>
        <w:t xml:space="preserve"> operating with</w:t>
      </w:r>
      <w:r w:rsidRPr="00E803FF">
        <w:rPr>
          <w:rFonts w:hint="eastAsia"/>
          <w:b/>
          <w:szCs w:val="21"/>
        </w:rPr>
        <w:t xml:space="preserve"> </w:t>
      </w:r>
      <w:r w:rsidRPr="00E803FF">
        <w:rPr>
          <w:b/>
          <w:szCs w:val="21"/>
        </w:rPr>
        <w:t xml:space="preserve">less than 5MHz BW, and the UE is configured with only </w:t>
      </w:r>
      <w:proofErr w:type="spellStart"/>
      <w:r w:rsidRPr="00E803FF">
        <w:rPr>
          <w:b/>
          <w:szCs w:val="21"/>
        </w:rPr>
        <w:t>PCell</w:t>
      </w:r>
      <w:proofErr w:type="spellEnd"/>
      <w:r w:rsidRPr="00E803FF">
        <w:rPr>
          <w:b/>
          <w:szCs w:val="21"/>
        </w:rPr>
        <w:t>, which is served by satellite access node (SAN).</w:t>
      </w:r>
    </w:p>
    <w:p w:rsidR="00956214" w:rsidRPr="00E803FF" w:rsidRDefault="00956214" w:rsidP="00956214">
      <w:pPr>
        <w:rPr>
          <w:b/>
          <w:szCs w:val="21"/>
        </w:rPr>
      </w:pPr>
      <w:r w:rsidRPr="00E803FF">
        <w:rPr>
          <w:rFonts w:hint="eastAsia"/>
          <w:b/>
          <w:szCs w:val="21"/>
        </w:rPr>
        <w:t xml:space="preserve">Proposal 6: </w:t>
      </w:r>
      <w:r w:rsidRPr="00E803FF">
        <w:rPr>
          <w:b/>
          <w:szCs w:val="21"/>
        </w:rPr>
        <w:t>RAN4 need to define PDCCH transmission parameters for out-of-sync/ in-sync evaluation for a UE operating on a cell with less than 5MHz BW in FR1-NTN.</w:t>
      </w:r>
    </w:p>
    <w:p w:rsidR="00956214" w:rsidRPr="00E803FF" w:rsidRDefault="00956214" w:rsidP="00956214">
      <w:r w:rsidRPr="00E803FF">
        <w:rPr>
          <w:rFonts w:hint="eastAsia"/>
          <w:b/>
          <w:szCs w:val="21"/>
        </w:rPr>
        <w:t>Proposal 7:</w:t>
      </w:r>
      <w:r w:rsidRPr="00E803FF">
        <w:t xml:space="preserve"> </w:t>
      </w:r>
      <w:r w:rsidRPr="00E803FF">
        <w:rPr>
          <w:b/>
          <w:szCs w:val="21"/>
        </w:rPr>
        <w:t>RAN4 need to define PDCCH transmission parameters for beam failure instance for a UE operating on a cell with less than 5MHz BW in FR1-NTN.</w:t>
      </w:r>
    </w:p>
    <w:p w:rsidR="00956214" w:rsidRPr="00E803FF" w:rsidRDefault="00956214" w:rsidP="00956214">
      <w:pPr>
        <w:snapToGrid w:val="0"/>
        <w:spacing w:before="0" w:after="0"/>
        <w:rPr>
          <w:b/>
          <w:szCs w:val="21"/>
        </w:rPr>
      </w:pPr>
      <w:r w:rsidRPr="00E803FF">
        <w:rPr>
          <w:rFonts w:hint="eastAsia"/>
          <w:b/>
          <w:szCs w:val="21"/>
        </w:rPr>
        <w:t>Proposal 8: The t</w:t>
      </w:r>
      <w:r w:rsidRPr="00E803FF">
        <w:rPr>
          <w:b/>
          <w:szCs w:val="21"/>
        </w:rPr>
        <w:t>ime period for time index detection (Frequency range FR1) for a target cell with 12 or 15 PRB SSB</w:t>
      </w:r>
      <w:r w:rsidRPr="00E803FF">
        <w:rPr>
          <w:rFonts w:hint="eastAsia"/>
          <w:b/>
          <w:szCs w:val="21"/>
        </w:rPr>
        <w:t xml:space="preserve"> need to be defined for the following cases:</w:t>
      </w:r>
    </w:p>
    <w:p w:rsidR="00956214" w:rsidRPr="00E803FF" w:rsidRDefault="00956214" w:rsidP="00956214">
      <w:pPr>
        <w:pStyle w:val="afa"/>
        <w:numPr>
          <w:ilvl w:val="0"/>
          <w:numId w:val="38"/>
        </w:numPr>
        <w:snapToGrid w:val="0"/>
        <w:spacing w:before="0" w:line="240" w:lineRule="auto"/>
        <w:ind w:firstLineChars="0"/>
        <w:rPr>
          <w:b/>
          <w:szCs w:val="21"/>
        </w:rPr>
      </w:pPr>
      <w:r w:rsidRPr="00E803FF">
        <w:rPr>
          <w:rFonts w:eastAsiaTheme="minorEastAsia" w:hint="eastAsia"/>
          <w:b/>
          <w:szCs w:val="21"/>
          <w:lang w:val="sv-SE"/>
        </w:rPr>
        <w:t xml:space="preserve">NR </w:t>
      </w:r>
      <w:r w:rsidRPr="00E803FF">
        <w:rPr>
          <w:rFonts w:eastAsiaTheme="minorEastAsia"/>
          <w:b/>
          <w:szCs w:val="21"/>
        </w:rPr>
        <w:t>intra -frequency measurements</w:t>
      </w:r>
      <w:r w:rsidRPr="00E803FF">
        <w:rPr>
          <w:b/>
          <w:szCs w:val="21"/>
        </w:rPr>
        <w:t xml:space="preserve"> without</w:t>
      </w:r>
      <w:r w:rsidRPr="00E803FF">
        <w:rPr>
          <w:rFonts w:hint="eastAsia"/>
          <w:b/>
          <w:szCs w:val="21"/>
        </w:rPr>
        <w:t xml:space="preserve"> </w:t>
      </w:r>
      <w:r w:rsidRPr="00E803FF">
        <w:rPr>
          <w:b/>
          <w:szCs w:val="21"/>
        </w:rPr>
        <w:t>measurement gaps</w:t>
      </w:r>
      <w:r w:rsidRPr="00E803FF">
        <w:rPr>
          <w:rFonts w:hint="eastAsia"/>
          <w:b/>
          <w:szCs w:val="21"/>
        </w:rPr>
        <w:t xml:space="preserve"> </w:t>
      </w:r>
      <w:r w:rsidRPr="00E803FF">
        <w:rPr>
          <w:b/>
          <w:szCs w:val="21"/>
        </w:rPr>
        <w:t>for SAN</w:t>
      </w:r>
      <w:r w:rsidRPr="00E803FF">
        <w:rPr>
          <w:rFonts w:hint="eastAsia"/>
          <w:b/>
          <w:szCs w:val="21"/>
        </w:rPr>
        <w:t>.</w:t>
      </w:r>
    </w:p>
    <w:p w:rsidR="00956214" w:rsidRPr="00E803FF" w:rsidRDefault="00956214" w:rsidP="00956214">
      <w:pPr>
        <w:pStyle w:val="afa"/>
        <w:numPr>
          <w:ilvl w:val="0"/>
          <w:numId w:val="38"/>
        </w:numPr>
        <w:snapToGrid w:val="0"/>
        <w:spacing w:before="0" w:line="240" w:lineRule="auto"/>
        <w:ind w:firstLineChars="0"/>
        <w:rPr>
          <w:b/>
          <w:szCs w:val="21"/>
        </w:rPr>
      </w:pPr>
      <w:r w:rsidRPr="00E803FF">
        <w:rPr>
          <w:rFonts w:eastAsiaTheme="minorEastAsia" w:hint="eastAsia"/>
          <w:b/>
          <w:szCs w:val="21"/>
          <w:lang w:val="sv-SE"/>
        </w:rPr>
        <w:t xml:space="preserve">NR </w:t>
      </w:r>
      <w:r w:rsidRPr="00E803FF">
        <w:rPr>
          <w:rFonts w:eastAsiaTheme="minorEastAsia"/>
          <w:b/>
          <w:szCs w:val="21"/>
        </w:rPr>
        <w:t>intra -frequency measurements</w:t>
      </w:r>
      <w:r w:rsidRPr="00E803FF">
        <w:rPr>
          <w:b/>
          <w:szCs w:val="21"/>
        </w:rPr>
        <w:t xml:space="preserve"> </w:t>
      </w:r>
      <w:r w:rsidRPr="00E803FF">
        <w:rPr>
          <w:rFonts w:hint="eastAsia"/>
          <w:b/>
          <w:szCs w:val="21"/>
        </w:rPr>
        <w:t>with</w:t>
      </w:r>
      <w:r w:rsidRPr="00E803FF">
        <w:rPr>
          <w:b/>
          <w:szCs w:val="21"/>
        </w:rPr>
        <w:t xml:space="preserve"> measurement gaps</w:t>
      </w:r>
      <w:r w:rsidRPr="00E803FF">
        <w:rPr>
          <w:rFonts w:hint="eastAsia"/>
          <w:b/>
          <w:szCs w:val="21"/>
        </w:rPr>
        <w:t xml:space="preserve"> </w:t>
      </w:r>
      <w:r w:rsidRPr="00E803FF">
        <w:rPr>
          <w:b/>
          <w:szCs w:val="21"/>
        </w:rPr>
        <w:t>for SAN</w:t>
      </w:r>
      <w:r w:rsidRPr="00E803FF">
        <w:rPr>
          <w:rFonts w:hint="eastAsia"/>
          <w:b/>
          <w:szCs w:val="21"/>
        </w:rPr>
        <w:t>.</w:t>
      </w:r>
    </w:p>
    <w:p w:rsidR="00956214" w:rsidRPr="00E803FF" w:rsidRDefault="00956214" w:rsidP="00956214">
      <w:pPr>
        <w:pStyle w:val="afa"/>
        <w:numPr>
          <w:ilvl w:val="0"/>
          <w:numId w:val="38"/>
        </w:numPr>
        <w:snapToGrid w:val="0"/>
        <w:spacing w:before="0" w:line="240" w:lineRule="auto"/>
        <w:ind w:firstLineChars="0"/>
        <w:rPr>
          <w:b/>
          <w:szCs w:val="21"/>
        </w:rPr>
      </w:pPr>
      <w:r w:rsidRPr="00E803FF">
        <w:rPr>
          <w:rFonts w:eastAsiaTheme="minorEastAsia" w:hint="eastAsia"/>
          <w:b/>
          <w:szCs w:val="21"/>
          <w:lang w:val="sv-SE"/>
        </w:rPr>
        <w:t xml:space="preserve">NR </w:t>
      </w:r>
      <w:r w:rsidRPr="00E803FF">
        <w:rPr>
          <w:rFonts w:eastAsiaTheme="minorEastAsia" w:hint="eastAsia"/>
          <w:b/>
          <w:szCs w:val="21"/>
        </w:rPr>
        <w:t>inter</w:t>
      </w:r>
      <w:r w:rsidRPr="00E803FF">
        <w:rPr>
          <w:rFonts w:eastAsiaTheme="minorEastAsia"/>
          <w:b/>
          <w:szCs w:val="21"/>
        </w:rPr>
        <w:t>-frequency measurements</w:t>
      </w:r>
      <w:r w:rsidRPr="00E803FF">
        <w:rPr>
          <w:b/>
          <w:szCs w:val="21"/>
        </w:rPr>
        <w:t xml:space="preserve"> </w:t>
      </w:r>
      <w:r w:rsidRPr="00E803FF">
        <w:rPr>
          <w:rFonts w:hint="eastAsia"/>
          <w:b/>
          <w:szCs w:val="21"/>
        </w:rPr>
        <w:t>with</w:t>
      </w:r>
      <w:r w:rsidRPr="00E803FF">
        <w:rPr>
          <w:b/>
          <w:szCs w:val="21"/>
        </w:rPr>
        <w:t xml:space="preserve"> measurement gaps</w:t>
      </w:r>
      <w:r w:rsidRPr="00E803FF">
        <w:rPr>
          <w:rFonts w:hint="eastAsia"/>
          <w:b/>
          <w:szCs w:val="21"/>
        </w:rPr>
        <w:t xml:space="preserve"> </w:t>
      </w:r>
      <w:r w:rsidRPr="00E803FF">
        <w:rPr>
          <w:b/>
          <w:szCs w:val="21"/>
        </w:rPr>
        <w:t>for SAN</w:t>
      </w:r>
      <w:r w:rsidRPr="00E803FF">
        <w:rPr>
          <w:rFonts w:hint="eastAsia"/>
          <w:b/>
          <w:szCs w:val="21"/>
        </w:rPr>
        <w:t>.</w:t>
      </w:r>
    </w:p>
    <w:p w:rsidR="00031F89" w:rsidRPr="00E803FF" w:rsidRDefault="00956214" w:rsidP="00956214">
      <w:pPr>
        <w:pStyle w:val="afa"/>
        <w:numPr>
          <w:ilvl w:val="0"/>
          <w:numId w:val="38"/>
        </w:numPr>
        <w:snapToGrid w:val="0"/>
        <w:spacing w:before="0" w:line="240" w:lineRule="auto"/>
        <w:ind w:firstLineChars="0"/>
        <w:rPr>
          <w:b/>
          <w:szCs w:val="21"/>
        </w:rPr>
      </w:pPr>
      <w:r w:rsidRPr="00E803FF">
        <w:rPr>
          <w:rFonts w:eastAsiaTheme="minorEastAsia" w:hint="eastAsia"/>
          <w:b/>
          <w:szCs w:val="21"/>
          <w:lang w:val="sv-SE"/>
        </w:rPr>
        <w:t xml:space="preserve">NR </w:t>
      </w:r>
      <w:r w:rsidRPr="00E803FF">
        <w:rPr>
          <w:rFonts w:eastAsiaTheme="minorEastAsia" w:hint="eastAsia"/>
          <w:b/>
          <w:szCs w:val="21"/>
        </w:rPr>
        <w:t>inter</w:t>
      </w:r>
      <w:r w:rsidRPr="00E803FF">
        <w:rPr>
          <w:rFonts w:eastAsiaTheme="minorEastAsia"/>
          <w:b/>
          <w:szCs w:val="21"/>
        </w:rPr>
        <w:t>-frequency measurements</w:t>
      </w:r>
      <w:r w:rsidRPr="00E803FF">
        <w:rPr>
          <w:b/>
          <w:szCs w:val="21"/>
        </w:rPr>
        <w:t xml:space="preserve"> without measurement gaps</w:t>
      </w:r>
      <w:r w:rsidRPr="00E803FF">
        <w:rPr>
          <w:rFonts w:hint="eastAsia"/>
          <w:b/>
          <w:szCs w:val="21"/>
        </w:rPr>
        <w:t xml:space="preserve"> </w:t>
      </w:r>
      <w:r w:rsidRPr="00E803FF">
        <w:rPr>
          <w:b/>
          <w:szCs w:val="21"/>
        </w:rPr>
        <w:t>for SAN</w:t>
      </w:r>
      <w:r w:rsidRPr="00E803FF">
        <w:rPr>
          <w:rFonts w:hint="eastAsia"/>
          <w:b/>
          <w:szCs w:val="21"/>
        </w:rPr>
        <w:t>.</w:t>
      </w:r>
    </w:p>
    <w:p w:rsidR="00EE45A3" w:rsidRPr="00E803FF"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803FF">
        <w:rPr>
          <w:rFonts w:hint="eastAsia"/>
        </w:rPr>
        <w:t>Reference</w:t>
      </w:r>
    </w:p>
    <w:p w:rsidR="00321ABB" w:rsidRPr="00E803FF" w:rsidRDefault="00321ABB" w:rsidP="00321ABB">
      <w:pPr>
        <w:rPr>
          <w:sz w:val="20"/>
          <w:szCs w:val="20"/>
        </w:rPr>
      </w:pPr>
      <w:r w:rsidRPr="00E803FF">
        <w:rPr>
          <w:rFonts w:hint="eastAsia"/>
          <w:sz w:val="20"/>
          <w:szCs w:val="20"/>
        </w:rPr>
        <w:t>[1]</w:t>
      </w:r>
      <w:r w:rsidRPr="00E803FF">
        <w:rPr>
          <w:rFonts w:hint="eastAsia"/>
          <w:sz w:val="20"/>
          <w:szCs w:val="20"/>
        </w:rPr>
        <w:tab/>
        <w:t xml:space="preserve">  </w:t>
      </w:r>
      <w:r w:rsidRPr="00E803FF">
        <w:rPr>
          <w:sz w:val="20"/>
          <w:szCs w:val="20"/>
        </w:rPr>
        <w:t>RP-240857</w:t>
      </w:r>
      <w:r w:rsidRPr="00E803FF">
        <w:rPr>
          <w:rFonts w:hint="eastAsia"/>
          <w:sz w:val="20"/>
          <w:szCs w:val="20"/>
        </w:rPr>
        <w:t xml:space="preserve">, </w:t>
      </w:r>
      <w:r w:rsidRPr="00E803FF">
        <w:rPr>
          <w:sz w:val="20"/>
          <w:szCs w:val="20"/>
        </w:rPr>
        <w:t xml:space="preserve">New WID: Enhanced requirements and test methodology for NR and </w:t>
      </w:r>
      <w:proofErr w:type="spellStart"/>
      <w:r w:rsidRPr="00E803FF">
        <w:rPr>
          <w:sz w:val="20"/>
          <w:szCs w:val="20"/>
        </w:rPr>
        <w:t>IoT</w:t>
      </w:r>
      <w:proofErr w:type="spellEnd"/>
      <w:r w:rsidRPr="00E803FF">
        <w:rPr>
          <w:sz w:val="20"/>
          <w:szCs w:val="20"/>
        </w:rPr>
        <w:t xml:space="preserve"> NTN</w:t>
      </w:r>
      <w:r w:rsidRPr="00E803FF">
        <w:rPr>
          <w:rFonts w:hint="eastAsia"/>
          <w:sz w:val="20"/>
          <w:szCs w:val="20"/>
        </w:rPr>
        <w:t xml:space="preserve">, </w:t>
      </w:r>
      <w:r w:rsidRPr="00E803FF">
        <w:rPr>
          <w:sz w:val="20"/>
          <w:szCs w:val="20"/>
        </w:rPr>
        <w:t>Huawei</w:t>
      </w:r>
    </w:p>
    <w:p w:rsidR="00465CB2" w:rsidRPr="00E803FF" w:rsidRDefault="00321ABB" w:rsidP="00465CB2">
      <w:pPr>
        <w:pStyle w:val="ab"/>
        <w:ind w:left="540" w:hangingChars="270" w:hanging="540"/>
        <w:rPr>
          <w:sz w:val="20"/>
          <w:szCs w:val="20"/>
        </w:rPr>
      </w:pPr>
      <w:r w:rsidRPr="00E803FF">
        <w:rPr>
          <w:rFonts w:hint="eastAsia"/>
          <w:sz w:val="20"/>
          <w:szCs w:val="20"/>
        </w:rPr>
        <w:t>[2</w:t>
      </w:r>
      <w:r w:rsidR="009973FC" w:rsidRPr="00E803FF">
        <w:rPr>
          <w:rFonts w:hint="eastAsia"/>
          <w:sz w:val="20"/>
          <w:szCs w:val="20"/>
        </w:rPr>
        <w:t>]</w:t>
      </w:r>
      <w:r w:rsidR="00C02493" w:rsidRPr="00E803FF">
        <w:rPr>
          <w:rFonts w:hint="eastAsia"/>
          <w:sz w:val="20"/>
          <w:szCs w:val="20"/>
        </w:rPr>
        <w:tab/>
      </w:r>
      <w:r w:rsidR="00C91AB1" w:rsidRPr="00E803FF">
        <w:rPr>
          <w:sz w:val="20"/>
          <w:szCs w:val="20"/>
        </w:rPr>
        <w:t>RP-241281</w:t>
      </w:r>
      <w:r w:rsidRPr="00E803FF">
        <w:rPr>
          <w:rFonts w:hint="eastAsia"/>
          <w:sz w:val="20"/>
          <w:szCs w:val="20"/>
        </w:rPr>
        <w:t xml:space="preserve">, </w:t>
      </w:r>
      <w:r w:rsidR="00C91AB1" w:rsidRPr="00E803FF">
        <w:rPr>
          <w:sz w:val="20"/>
          <w:szCs w:val="20"/>
        </w:rPr>
        <w:t xml:space="preserve">Revised WID on Enhanced requirements and conductive test methodology for NR NTN and </w:t>
      </w:r>
      <w:proofErr w:type="spellStart"/>
      <w:r w:rsidR="00C91AB1" w:rsidRPr="00E803FF">
        <w:rPr>
          <w:sz w:val="20"/>
          <w:szCs w:val="20"/>
        </w:rPr>
        <w:t>IoT</w:t>
      </w:r>
      <w:proofErr w:type="spellEnd"/>
      <w:r w:rsidR="00C91AB1" w:rsidRPr="00E803FF">
        <w:rPr>
          <w:sz w:val="20"/>
          <w:szCs w:val="20"/>
        </w:rPr>
        <w:t xml:space="preserve"> NTN</w:t>
      </w:r>
      <w:r w:rsidR="00465CB2" w:rsidRPr="00E803FF">
        <w:rPr>
          <w:sz w:val="20"/>
          <w:szCs w:val="20"/>
        </w:rPr>
        <w:t xml:space="preserve">, </w:t>
      </w:r>
      <w:r w:rsidR="00C91AB1" w:rsidRPr="00E803FF">
        <w:rPr>
          <w:sz w:val="20"/>
          <w:szCs w:val="20"/>
        </w:rPr>
        <w:t>Samsung</w:t>
      </w:r>
    </w:p>
    <w:p w:rsidR="0060688A" w:rsidRPr="00E803FF" w:rsidRDefault="0060688A" w:rsidP="0060688A">
      <w:pPr>
        <w:pStyle w:val="ab"/>
        <w:ind w:left="540" w:hangingChars="270" w:hanging="540"/>
        <w:rPr>
          <w:sz w:val="20"/>
          <w:szCs w:val="20"/>
        </w:rPr>
      </w:pPr>
      <w:r w:rsidRPr="00E803FF">
        <w:rPr>
          <w:rFonts w:hint="eastAsia"/>
          <w:sz w:val="20"/>
          <w:szCs w:val="20"/>
        </w:rPr>
        <w:t xml:space="preserve">[3]      </w:t>
      </w:r>
      <w:r w:rsidRPr="00E803FF">
        <w:rPr>
          <w:sz w:val="20"/>
          <w:szCs w:val="20"/>
        </w:rPr>
        <w:t>3GPP TS 38.133</w:t>
      </w:r>
      <w:r w:rsidRPr="00E803FF">
        <w:rPr>
          <w:rFonts w:hint="eastAsia"/>
          <w:sz w:val="20"/>
          <w:szCs w:val="20"/>
        </w:rPr>
        <w:t xml:space="preserve">, </w:t>
      </w:r>
      <w:r w:rsidRPr="00E803FF">
        <w:rPr>
          <w:sz w:val="20"/>
          <w:szCs w:val="20"/>
        </w:rPr>
        <w:t>NR Requirements for support of radio resource management</w:t>
      </w:r>
      <w:r w:rsidRPr="00E803FF">
        <w:rPr>
          <w:rFonts w:hint="eastAsia"/>
          <w:sz w:val="20"/>
          <w:szCs w:val="20"/>
        </w:rPr>
        <w:t xml:space="preserve">, </w:t>
      </w:r>
      <w:r w:rsidRPr="00E803FF">
        <w:rPr>
          <w:sz w:val="20"/>
          <w:szCs w:val="20"/>
        </w:rPr>
        <w:t>V18.6.0</w:t>
      </w:r>
    </w:p>
    <w:p w:rsidR="00C67841" w:rsidRPr="00E803FF" w:rsidRDefault="00C67841" w:rsidP="009973FC">
      <w:pPr>
        <w:pStyle w:val="ab"/>
        <w:ind w:left="540" w:hangingChars="270" w:hanging="540"/>
        <w:rPr>
          <w:sz w:val="20"/>
        </w:rPr>
      </w:pPr>
    </w:p>
    <w:sectPr w:rsidR="00C67841" w:rsidRPr="00E803F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AFC" w:rsidRDefault="00A72AFC" w:rsidP="0095591C">
      <w:pPr>
        <w:spacing w:after="60"/>
        <w:ind w:left="210"/>
      </w:pPr>
      <w:r>
        <w:separator/>
      </w:r>
    </w:p>
    <w:p w:rsidR="00A72AFC" w:rsidRDefault="00A72AFC"/>
  </w:endnote>
  <w:endnote w:type="continuationSeparator" w:id="0">
    <w:p w:rsidR="00A72AFC" w:rsidRDefault="00A72AFC" w:rsidP="0095591C">
      <w:pPr>
        <w:spacing w:after="60"/>
        <w:ind w:left="210"/>
      </w:pPr>
      <w:r>
        <w:continuationSeparator/>
      </w:r>
    </w:p>
    <w:p w:rsidR="00A72AFC" w:rsidRDefault="00A72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B1" w:rsidRDefault="00C164B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34A2C">
      <w:t>1</w:t>
    </w:r>
    <w:r>
      <w:fldChar w:fldCharType="end"/>
    </w:r>
  </w:p>
  <w:p w:rsidR="00C164B1" w:rsidRDefault="00C164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AFC" w:rsidRDefault="00A72AFC" w:rsidP="0095591C">
      <w:pPr>
        <w:spacing w:after="60"/>
        <w:ind w:left="210"/>
      </w:pPr>
      <w:r>
        <w:separator/>
      </w:r>
    </w:p>
    <w:p w:rsidR="00A72AFC" w:rsidRDefault="00A72AFC"/>
  </w:footnote>
  <w:footnote w:type="continuationSeparator" w:id="0">
    <w:p w:rsidR="00A72AFC" w:rsidRDefault="00A72AFC" w:rsidP="0095591C">
      <w:pPr>
        <w:spacing w:after="60"/>
        <w:ind w:left="210"/>
      </w:pPr>
      <w:r>
        <w:continuationSeparator/>
      </w:r>
    </w:p>
    <w:p w:rsidR="00A72AFC" w:rsidRDefault="00A72A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B1" w:rsidRDefault="00C164B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C164B1" w:rsidRDefault="00C164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4242E8"/>
    <w:multiLevelType w:val="hybridMultilevel"/>
    <w:tmpl w:val="5A2E27CE"/>
    <w:lvl w:ilvl="0" w:tplc="38B60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0D2623E"/>
    <w:multiLevelType w:val="hybridMultilevel"/>
    <w:tmpl w:val="97A8B346"/>
    <w:lvl w:ilvl="0" w:tplc="16F061C8">
      <w:start w:val="1"/>
      <w:numFmt w:val="bullet"/>
      <w:lvlText w:val=""/>
      <w:lvlJc w:val="left"/>
      <w:pPr>
        <w:ind w:left="846" w:hanging="420"/>
      </w:pPr>
      <w:rPr>
        <w:rFonts w:ascii="Wingdings" w:hAnsi="Wingdings" w:hint="default"/>
        <w:color w:val="auto"/>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34407CA"/>
    <w:multiLevelType w:val="hybridMultilevel"/>
    <w:tmpl w:val="F776EFD6"/>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565125"/>
    <w:multiLevelType w:val="hybridMultilevel"/>
    <w:tmpl w:val="69B2560C"/>
    <w:lvl w:ilvl="0" w:tplc="8C980E0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4">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8BB6E8F"/>
    <w:multiLevelType w:val="hybridMultilevel"/>
    <w:tmpl w:val="5338E5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AC44CAD"/>
    <w:multiLevelType w:val="hybridMultilevel"/>
    <w:tmpl w:val="8CB465C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D41C0C"/>
    <w:multiLevelType w:val="hybridMultilevel"/>
    <w:tmpl w:val="65E2FCDA"/>
    <w:lvl w:ilvl="0" w:tplc="DD56BEB8">
      <w:start w:val="2"/>
      <w:numFmt w:val="bullet"/>
      <w:lvlText w:val="-"/>
      <w:lvlJc w:val="left"/>
      <w:pPr>
        <w:ind w:left="846" w:hanging="420"/>
      </w:pPr>
      <w:rPr>
        <w:rFonts w:ascii="Calibri" w:eastAsia="Calibri" w:hAnsi="Calibri"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1C6D3F"/>
    <w:multiLevelType w:val="hybridMultilevel"/>
    <w:tmpl w:val="CAB63C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
  </w:num>
  <w:num w:numId="4">
    <w:abstractNumId w:val="18"/>
  </w:num>
  <w:num w:numId="5">
    <w:abstractNumId w:val="8"/>
  </w:num>
  <w:num w:numId="6">
    <w:abstractNumId w:val="34"/>
  </w:num>
  <w:num w:numId="7">
    <w:abstractNumId w:val="4"/>
  </w:num>
  <w:num w:numId="8">
    <w:abstractNumId w:val="19"/>
  </w:num>
  <w:num w:numId="9">
    <w:abstractNumId w:val="12"/>
  </w:num>
  <w:num w:numId="10">
    <w:abstractNumId w:val="31"/>
  </w:num>
  <w:num w:numId="11">
    <w:abstractNumId w:val="36"/>
  </w:num>
  <w:num w:numId="12">
    <w:abstractNumId w:val="37"/>
  </w:num>
  <w:num w:numId="13">
    <w:abstractNumId w:val="15"/>
  </w:num>
  <w:num w:numId="14">
    <w:abstractNumId w:val="16"/>
  </w:num>
  <w:num w:numId="15">
    <w:abstractNumId w:val="10"/>
  </w:num>
  <w:num w:numId="16">
    <w:abstractNumId w:val="29"/>
  </w:num>
  <w:num w:numId="17">
    <w:abstractNumId w:val="0"/>
  </w:num>
  <w:num w:numId="18">
    <w:abstractNumId w:val="22"/>
  </w:num>
  <w:num w:numId="19">
    <w:abstractNumId w:val="21"/>
  </w:num>
  <w:num w:numId="20">
    <w:abstractNumId w:val="25"/>
  </w:num>
  <w:num w:numId="21">
    <w:abstractNumId w:val="28"/>
  </w:num>
  <w:num w:numId="22">
    <w:abstractNumId w:val="14"/>
  </w:num>
  <w:num w:numId="23">
    <w:abstractNumId w:val="33"/>
  </w:num>
  <w:num w:numId="24">
    <w:abstractNumId w:val="9"/>
  </w:num>
  <w:num w:numId="25">
    <w:abstractNumId w:val="32"/>
  </w:num>
  <w:num w:numId="26">
    <w:abstractNumId w:val="1"/>
  </w:num>
  <w:num w:numId="27">
    <w:abstractNumId w:val="23"/>
  </w:num>
  <w:num w:numId="28">
    <w:abstractNumId w:val="35"/>
  </w:num>
  <w:num w:numId="29">
    <w:abstractNumId w:val="11"/>
  </w:num>
  <w:num w:numId="30">
    <w:abstractNumId w:val="5"/>
  </w:num>
  <w:num w:numId="31">
    <w:abstractNumId w:val="7"/>
  </w:num>
  <w:num w:numId="32">
    <w:abstractNumId w:val="26"/>
  </w:num>
  <w:num w:numId="33">
    <w:abstractNumId w:val="30"/>
  </w:num>
  <w:num w:numId="34">
    <w:abstractNumId w:val="27"/>
  </w:num>
  <w:num w:numId="35">
    <w:abstractNumId w:val="24"/>
  </w:num>
  <w:num w:numId="36">
    <w:abstractNumId w:val="13"/>
  </w:num>
  <w:num w:numId="37">
    <w:abstractNumId w:val="3"/>
  </w:num>
  <w:num w:numId="3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5C9B"/>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E24"/>
    <w:rsid w:val="00047A44"/>
    <w:rsid w:val="00051A1C"/>
    <w:rsid w:val="00051DF7"/>
    <w:rsid w:val="00052A17"/>
    <w:rsid w:val="0005318E"/>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6FE9"/>
    <w:rsid w:val="0019753F"/>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2F11"/>
    <w:rsid w:val="001D33D3"/>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A2C"/>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6787"/>
    <w:rsid w:val="003C72E9"/>
    <w:rsid w:val="003D039A"/>
    <w:rsid w:val="003D0597"/>
    <w:rsid w:val="003D0E8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EED"/>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6E15"/>
    <w:rsid w:val="0078704D"/>
    <w:rsid w:val="0078772A"/>
    <w:rsid w:val="00787CF4"/>
    <w:rsid w:val="00787DFF"/>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6FC9"/>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9A8"/>
    <w:rsid w:val="00A13B95"/>
    <w:rsid w:val="00A13BBC"/>
    <w:rsid w:val="00A13C4C"/>
    <w:rsid w:val="00A14873"/>
    <w:rsid w:val="00A14FB1"/>
    <w:rsid w:val="00A1616F"/>
    <w:rsid w:val="00A16FAB"/>
    <w:rsid w:val="00A17791"/>
    <w:rsid w:val="00A17C98"/>
    <w:rsid w:val="00A2058F"/>
    <w:rsid w:val="00A21043"/>
    <w:rsid w:val="00A2255F"/>
    <w:rsid w:val="00A2284D"/>
    <w:rsid w:val="00A22D2C"/>
    <w:rsid w:val="00A22D70"/>
    <w:rsid w:val="00A230BA"/>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987"/>
    <w:rsid w:val="00AD0BE0"/>
    <w:rsid w:val="00AD0C8A"/>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675A"/>
    <w:rsid w:val="00B06F3B"/>
    <w:rsid w:val="00B07531"/>
    <w:rsid w:val="00B076BA"/>
    <w:rsid w:val="00B07945"/>
    <w:rsid w:val="00B07C0C"/>
    <w:rsid w:val="00B10564"/>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4BF"/>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EA5"/>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5E7A"/>
    <w:rsid w:val="00CE6876"/>
    <w:rsid w:val="00CE6E3C"/>
    <w:rsid w:val="00CE6FA4"/>
    <w:rsid w:val="00CE776B"/>
    <w:rsid w:val="00CE7A49"/>
    <w:rsid w:val="00CE7DAE"/>
    <w:rsid w:val="00CF0097"/>
    <w:rsid w:val="00CF012B"/>
    <w:rsid w:val="00CF0574"/>
    <w:rsid w:val="00CF0936"/>
    <w:rsid w:val="00CF0AEA"/>
    <w:rsid w:val="00CF12BC"/>
    <w:rsid w:val="00CF1870"/>
    <w:rsid w:val="00CF2815"/>
    <w:rsid w:val="00CF2AF8"/>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2C89"/>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88F"/>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5D5B"/>
    <w:rsid w:val="00F96365"/>
    <w:rsid w:val="00F96505"/>
    <w:rsid w:val="00F96855"/>
    <w:rsid w:val="00F96D02"/>
    <w:rsid w:val="00F97525"/>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62B"/>
    <w:rsid w:val="00FA6739"/>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BA421-1DB8-4E4E-86C1-3E3A0FC0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1664</TotalTime>
  <Pages>3</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8354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166</cp:revision>
  <cp:lastPrinted>2007-04-24T00:59:00Z</cp:lastPrinted>
  <dcterms:created xsi:type="dcterms:W3CDTF">2022-08-10T09:16:00Z</dcterms:created>
  <dcterms:modified xsi:type="dcterms:W3CDTF">2024-08-09T06:14:00Z</dcterms:modified>
</cp:coreProperties>
</file>